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02" w:rsidRDefault="00844524" w:rsidP="003565F3">
      <w:pPr>
        <w:spacing w:after="0"/>
        <w:jc w:val="center"/>
        <w:rPr>
          <w:b/>
          <w:i/>
          <w:sz w:val="24"/>
          <w:szCs w:val="24"/>
        </w:rPr>
      </w:pPr>
      <w:r w:rsidRPr="009C4C56">
        <w:rPr>
          <w:b/>
          <w:i/>
          <w:sz w:val="24"/>
          <w:szCs w:val="24"/>
        </w:rPr>
        <w:t xml:space="preserve">Использование </w:t>
      </w:r>
      <w:r w:rsidR="008E4BEC" w:rsidRPr="009C4C56">
        <w:rPr>
          <w:b/>
          <w:i/>
          <w:sz w:val="24"/>
          <w:szCs w:val="24"/>
        </w:rPr>
        <w:t xml:space="preserve">современных ферментов с </w:t>
      </w:r>
      <w:proofErr w:type="spellStart"/>
      <w:r w:rsidR="008E4BEC" w:rsidRPr="009C4C56">
        <w:rPr>
          <w:b/>
          <w:i/>
          <w:sz w:val="24"/>
          <w:szCs w:val="24"/>
        </w:rPr>
        <w:t>фитазной</w:t>
      </w:r>
      <w:proofErr w:type="spellEnd"/>
      <w:r w:rsidR="008E4BEC" w:rsidRPr="009C4C56">
        <w:rPr>
          <w:b/>
          <w:i/>
          <w:sz w:val="24"/>
          <w:szCs w:val="24"/>
        </w:rPr>
        <w:t xml:space="preserve"> активностью</w:t>
      </w:r>
      <w:r w:rsidR="00E563DB" w:rsidRPr="009C4C56">
        <w:rPr>
          <w:b/>
          <w:i/>
          <w:sz w:val="24"/>
          <w:szCs w:val="24"/>
        </w:rPr>
        <w:t xml:space="preserve"> </w:t>
      </w:r>
    </w:p>
    <w:p w:rsidR="00180453" w:rsidRPr="009C4C56" w:rsidRDefault="00E563DB" w:rsidP="003565F3">
      <w:pPr>
        <w:spacing w:after="0"/>
        <w:jc w:val="center"/>
        <w:rPr>
          <w:b/>
          <w:i/>
          <w:sz w:val="24"/>
          <w:szCs w:val="24"/>
        </w:rPr>
      </w:pPr>
      <w:r w:rsidRPr="009C4C56">
        <w:rPr>
          <w:b/>
          <w:i/>
          <w:sz w:val="24"/>
          <w:szCs w:val="24"/>
        </w:rPr>
        <w:t>в рационах для бройлеров</w:t>
      </w:r>
    </w:p>
    <w:p w:rsidR="00844524" w:rsidRDefault="00844524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Лазарева Н.</w:t>
      </w:r>
      <w:r w:rsidR="00213237">
        <w:rPr>
          <w:sz w:val="24"/>
          <w:szCs w:val="24"/>
        </w:rPr>
        <w:t xml:space="preserve">Ю. – технолог по птицеводству </w:t>
      </w:r>
      <w:r w:rsidRPr="009C4C56">
        <w:rPr>
          <w:sz w:val="24"/>
          <w:szCs w:val="24"/>
        </w:rPr>
        <w:t>«</w:t>
      </w:r>
      <w:proofErr w:type="spellStart"/>
      <w:r w:rsidRPr="009C4C56">
        <w:rPr>
          <w:sz w:val="24"/>
          <w:szCs w:val="24"/>
        </w:rPr>
        <w:t>Коудайс</w:t>
      </w:r>
      <w:proofErr w:type="spellEnd"/>
      <w:r w:rsidRPr="009C4C56">
        <w:rPr>
          <w:sz w:val="24"/>
          <w:szCs w:val="24"/>
        </w:rPr>
        <w:t xml:space="preserve"> </w:t>
      </w:r>
      <w:proofErr w:type="spellStart"/>
      <w:r w:rsidRPr="009C4C56">
        <w:rPr>
          <w:sz w:val="24"/>
          <w:szCs w:val="24"/>
        </w:rPr>
        <w:t>МКорма</w:t>
      </w:r>
      <w:proofErr w:type="spellEnd"/>
      <w:r w:rsidRPr="009C4C56">
        <w:rPr>
          <w:sz w:val="24"/>
          <w:szCs w:val="24"/>
        </w:rPr>
        <w:t>», кандидат с/</w:t>
      </w:r>
      <w:proofErr w:type="spellStart"/>
      <w:r w:rsidRPr="009C4C56">
        <w:rPr>
          <w:sz w:val="24"/>
          <w:szCs w:val="24"/>
        </w:rPr>
        <w:t>х</w:t>
      </w:r>
      <w:proofErr w:type="spellEnd"/>
      <w:r w:rsidRPr="009C4C56">
        <w:rPr>
          <w:sz w:val="24"/>
          <w:szCs w:val="24"/>
        </w:rPr>
        <w:t xml:space="preserve"> наук.</w:t>
      </w:r>
    </w:p>
    <w:p w:rsidR="009C4C56" w:rsidRPr="009C4C56" w:rsidRDefault="009C4C56" w:rsidP="003565F3">
      <w:pPr>
        <w:spacing w:after="0"/>
        <w:rPr>
          <w:sz w:val="24"/>
          <w:szCs w:val="24"/>
        </w:rPr>
      </w:pPr>
    </w:p>
    <w:p w:rsidR="0061146A" w:rsidRPr="009C4C56" w:rsidRDefault="00844524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В настоящее время на российском</w:t>
      </w:r>
      <w:r w:rsidR="009E2012" w:rsidRPr="009C4C56">
        <w:rPr>
          <w:sz w:val="24"/>
          <w:szCs w:val="24"/>
        </w:rPr>
        <w:t xml:space="preserve"> рынке кормовых добавок появились новые</w:t>
      </w:r>
      <w:r w:rsidRPr="009C4C56">
        <w:rPr>
          <w:sz w:val="24"/>
          <w:szCs w:val="24"/>
        </w:rPr>
        <w:t xml:space="preserve"> фермент</w:t>
      </w:r>
      <w:r w:rsidR="00593165" w:rsidRPr="009C4C56">
        <w:rPr>
          <w:sz w:val="24"/>
          <w:szCs w:val="24"/>
        </w:rPr>
        <w:t xml:space="preserve">ы </w:t>
      </w:r>
      <w:r w:rsidRPr="009C4C56">
        <w:rPr>
          <w:sz w:val="24"/>
          <w:szCs w:val="24"/>
        </w:rPr>
        <w:t xml:space="preserve"> с </w:t>
      </w:r>
      <w:proofErr w:type="spellStart"/>
      <w:r w:rsidR="009E2012" w:rsidRPr="009C4C56">
        <w:rPr>
          <w:sz w:val="24"/>
          <w:szCs w:val="24"/>
        </w:rPr>
        <w:t>фитазной</w:t>
      </w:r>
      <w:proofErr w:type="spellEnd"/>
      <w:r w:rsidR="009E2012" w:rsidRPr="009C4C56">
        <w:rPr>
          <w:sz w:val="24"/>
          <w:szCs w:val="24"/>
        </w:rPr>
        <w:t xml:space="preserve"> активностью, которые</w:t>
      </w:r>
      <w:r w:rsidRPr="009C4C56">
        <w:rPr>
          <w:sz w:val="24"/>
          <w:szCs w:val="24"/>
        </w:rPr>
        <w:t xml:space="preserve"> позиционируется продавцами как </w:t>
      </w:r>
      <w:proofErr w:type="spellStart"/>
      <w:r w:rsidRPr="009C4C56">
        <w:rPr>
          <w:sz w:val="24"/>
          <w:szCs w:val="24"/>
        </w:rPr>
        <w:t>фитаза</w:t>
      </w:r>
      <w:proofErr w:type="spellEnd"/>
      <w:r w:rsidRPr="009C4C56">
        <w:rPr>
          <w:sz w:val="24"/>
          <w:szCs w:val="24"/>
        </w:rPr>
        <w:t xml:space="preserve"> нового поколения</w:t>
      </w:r>
      <w:r w:rsidR="00EF6508" w:rsidRPr="009C4C56">
        <w:rPr>
          <w:sz w:val="24"/>
          <w:szCs w:val="24"/>
        </w:rPr>
        <w:t xml:space="preserve">. </w:t>
      </w:r>
      <w:r w:rsidR="0061146A" w:rsidRPr="009C4C56">
        <w:rPr>
          <w:sz w:val="24"/>
          <w:szCs w:val="24"/>
        </w:rPr>
        <w:t>К ним отн</w:t>
      </w:r>
      <w:r w:rsidR="006622D9" w:rsidRPr="009C4C56">
        <w:rPr>
          <w:sz w:val="24"/>
          <w:szCs w:val="24"/>
        </w:rPr>
        <w:t xml:space="preserve">осятся </w:t>
      </w:r>
      <w:proofErr w:type="spellStart"/>
      <w:r w:rsidR="006622D9" w:rsidRPr="009C4C56">
        <w:rPr>
          <w:sz w:val="24"/>
          <w:szCs w:val="24"/>
        </w:rPr>
        <w:t>Квантум</w:t>
      </w:r>
      <w:proofErr w:type="spellEnd"/>
      <w:r w:rsidR="006622D9" w:rsidRPr="009C4C56">
        <w:rPr>
          <w:sz w:val="24"/>
          <w:szCs w:val="24"/>
        </w:rPr>
        <w:t xml:space="preserve"> </w:t>
      </w:r>
      <w:proofErr w:type="spellStart"/>
      <w:r w:rsidR="006622D9" w:rsidRPr="009C4C56">
        <w:rPr>
          <w:sz w:val="24"/>
          <w:szCs w:val="24"/>
        </w:rPr>
        <w:t>Блю</w:t>
      </w:r>
      <w:proofErr w:type="spellEnd"/>
      <w:r w:rsidR="006622D9" w:rsidRPr="009C4C56">
        <w:rPr>
          <w:sz w:val="24"/>
          <w:szCs w:val="24"/>
        </w:rPr>
        <w:t xml:space="preserve"> (компания </w:t>
      </w:r>
      <w:r w:rsidR="0061146A" w:rsidRPr="009C4C56">
        <w:rPr>
          <w:sz w:val="24"/>
          <w:szCs w:val="24"/>
        </w:rPr>
        <w:t xml:space="preserve"> </w:t>
      </w:r>
      <w:proofErr w:type="spellStart"/>
      <w:r w:rsidR="0061146A" w:rsidRPr="009C4C56">
        <w:rPr>
          <w:sz w:val="24"/>
          <w:szCs w:val="24"/>
          <w:lang w:val="en-US"/>
        </w:rPr>
        <w:t>ABVista</w:t>
      </w:r>
      <w:proofErr w:type="spellEnd"/>
      <w:r w:rsidR="0061146A" w:rsidRPr="009C4C56">
        <w:rPr>
          <w:sz w:val="24"/>
          <w:szCs w:val="24"/>
        </w:rPr>
        <w:t>, Великобри</w:t>
      </w:r>
      <w:r w:rsidR="00593165" w:rsidRPr="009C4C56">
        <w:rPr>
          <w:sz w:val="24"/>
          <w:szCs w:val="24"/>
        </w:rPr>
        <w:t xml:space="preserve">тания), </w:t>
      </w:r>
      <w:proofErr w:type="spellStart"/>
      <w:r w:rsidR="00593165" w:rsidRPr="009C4C56">
        <w:rPr>
          <w:sz w:val="24"/>
          <w:szCs w:val="24"/>
        </w:rPr>
        <w:t>Ронозим</w:t>
      </w:r>
      <w:proofErr w:type="spellEnd"/>
      <w:r w:rsidR="00593165" w:rsidRPr="009C4C56">
        <w:rPr>
          <w:sz w:val="24"/>
          <w:szCs w:val="24"/>
        </w:rPr>
        <w:t xml:space="preserve"> </w:t>
      </w:r>
      <w:proofErr w:type="spellStart"/>
      <w:r w:rsidR="00593165" w:rsidRPr="009C4C56">
        <w:rPr>
          <w:sz w:val="24"/>
          <w:szCs w:val="24"/>
        </w:rPr>
        <w:t>Хайфос</w:t>
      </w:r>
      <w:proofErr w:type="spellEnd"/>
      <w:r w:rsidR="00593165" w:rsidRPr="009C4C56">
        <w:rPr>
          <w:sz w:val="24"/>
          <w:szCs w:val="24"/>
        </w:rPr>
        <w:t xml:space="preserve"> (</w:t>
      </w:r>
      <w:r w:rsidR="00593165" w:rsidRPr="009C4C56">
        <w:rPr>
          <w:sz w:val="24"/>
          <w:szCs w:val="24"/>
          <w:lang w:val="en-US"/>
        </w:rPr>
        <w:t>DSM</w:t>
      </w:r>
      <w:r w:rsidR="0061146A" w:rsidRPr="009C4C56">
        <w:rPr>
          <w:sz w:val="24"/>
          <w:szCs w:val="24"/>
        </w:rPr>
        <w:t xml:space="preserve">, </w:t>
      </w:r>
      <w:r w:rsidR="00593165" w:rsidRPr="009C4C56">
        <w:rPr>
          <w:sz w:val="24"/>
          <w:szCs w:val="24"/>
        </w:rPr>
        <w:t>Нидерланды</w:t>
      </w:r>
      <w:r w:rsidR="0061146A" w:rsidRPr="009C4C56">
        <w:rPr>
          <w:sz w:val="24"/>
          <w:szCs w:val="24"/>
        </w:rPr>
        <w:t xml:space="preserve">). </w:t>
      </w:r>
      <w:r w:rsidR="008E4BEC" w:rsidRPr="009C4C56">
        <w:rPr>
          <w:sz w:val="24"/>
          <w:szCs w:val="24"/>
        </w:rPr>
        <w:t>Отличительная особенность этих</w:t>
      </w:r>
      <w:r w:rsidR="00744B21" w:rsidRPr="009C4C56">
        <w:rPr>
          <w:sz w:val="24"/>
          <w:szCs w:val="24"/>
        </w:rPr>
        <w:t xml:space="preserve"> продукта –</w:t>
      </w:r>
      <w:r w:rsidR="0061146A" w:rsidRPr="009C4C56">
        <w:rPr>
          <w:sz w:val="24"/>
          <w:szCs w:val="24"/>
        </w:rPr>
        <w:t xml:space="preserve"> возможность</w:t>
      </w:r>
      <w:r w:rsidR="00744B21" w:rsidRPr="009C4C56">
        <w:rPr>
          <w:sz w:val="24"/>
          <w:szCs w:val="24"/>
        </w:rPr>
        <w:t xml:space="preserve"> введение в состав комбикормов в повышенной дозировке, до 1000 </w:t>
      </w:r>
      <w:r w:rsidR="00744B21" w:rsidRPr="009C4C56">
        <w:rPr>
          <w:sz w:val="24"/>
          <w:szCs w:val="24"/>
          <w:lang w:val="en-US"/>
        </w:rPr>
        <w:t>FTU</w:t>
      </w:r>
      <w:r w:rsidR="008E4BEC" w:rsidRPr="009C4C56">
        <w:rPr>
          <w:sz w:val="24"/>
          <w:szCs w:val="24"/>
        </w:rPr>
        <w:t xml:space="preserve">, и хорошая </w:t>
      </w:r>
      <w:proofErr w:type="spellStart"/>
      <w:r w:rsidR="008E4BEC" w:rsidRPr="009C4C56">
        <w:rPr>
          <w:sz w:val="24"/>
          <w:szCs w:val="24"/>
        </w:rPr>
        <w:t>термостабильность</w:t>
      </w:r>
      <w:proofErr w:type="spellEnd"/>
      <w:r w:rsidR="008E4BEC" w:rsidRPr="009C4C56">
        <w:rPr>
          <w:sz w:val="24"/>
          <w:szCs w:val="24"/>
        </w:rPr>
        <w:t>, до 90</w:t>
      </w:r>
      <w:r w:rsidR="000C2604" w:rsidRPr="009C4C56">
        <w:rPr>
          <w:sz w:val="24"/>
          <w:szCs w:val="24"/>
        </w:rPr>
        <w:t>-95</w:t>
      </w:r>
      <w:r w:rsidR="008E4BEC" w:rsidRPr="009C4C56">
        <w:rPr>
          <w:sz w:val="24"/>
          <w:szCs w:val="24"/>
        </w:rPr>
        <w:t xml:space="preserve"> ⁰С. </w:t>
      </w:r>
      <w:r w:rsidR="00744B21" w:rsidRPr="009C4C56">
        <w:rPr>
          <w:sz w:val="24"/>
          <w:szCs w:val="24"/>
        </w:rPr>
        <w:t xml:space="preserve"> </w:t>
      </w:r>
      <w:r w:rsidR="00CE24C1" w:rsidRPr="009C4C56">
        <w:rPr>
          <w:sz w:val="24"/>
          <w:szCs w:val="24"/>
        </w:rPr>
        <w:t xml:space="preserve"> Производители </w:t>
      </w:r>
      <w:r w:rsidR="008E4BEC" w:rsidRPr="009C4C56">
        <w:rPr>
          <w:sz w:val="24"/>
          <w:szCs w:val="24"/>
        </w:rPr>
        <w:t>поясняют</w:t>
      </w:r>
      <w:r w:rsidR="00CE24C1" w:rsidRPr="009C4C56">
        <w:rPr>
          <w:sz w:val="24"/>
          <w:szCs w:val="24"/>
        </w:rPr>
        <w:t xml:space="preserve">, что увеличение количества вводимой </w:t>
      </w:r>
      <w:proofErr w:type="spellStart"/>
      <w:r w:rsidR="00CE24C1" w:rsidRPr="009C4C56">
        <w:rPr>
          <w:sz w:val="24"/>
          <w:szCs w:val="24"/>
        </w:rPr>
        <w:t>фитазы</w:t>
      </w:r>
      <w:proofErr w:type="spellEnd"/>
      <w:r w:rsidR="00CE24C1" w:rsidRPr="009C4C56">
        <w:rPr>
          <w:sz w:val="24"/>
          <w:szCs w:val="24"/>
        </w:rPr>
        <w:t xml:space="preserve"> приводит к нелинейному повышению показателей питательности, на которые дейс</w:t>
      </w:r>
      <w:r w:rsidR="008E4BEC" w:rsidRPr="009C4C56">
        <w:rPr>
          <w:sz w:val="24"/>
          <w:szCs w:val="24"/>
        </w:rPr>
        <w:t>твует данный фермент – доступного</w:t>
      </w:r>
      <w:r w:rsidR="00CE24C1" w:rsidRPr="009C4C56">
        <w:rPr>
          <w:sz w:val="24"/>
          <w:szCs w:val="24"/>
        </w:rPr>
        <w:t xml:space="preserve"> фосфор</w:t>
      </w:r>
      <w:r w:rsidR="008E4BEC" w:rsidRPr="009C4C56">
        <w:rPr>
          <w:sz w:val="24"/>
          <w:szCs w:val="24"/>
        </w:rPr>
        <w:t>а</w:t>
      </w:r>
      <w:r w:rsidR="00CE24C1" w:rsidRPr="009C4C56">
        <w:rPr>
          <w:sz w:val="24"/>
          <w:szCs w:val="24"/>
        </w:rPr>
        <w:t>, кальци</w:t>
      </w:r>
      <w:r w:rsidR="008E4BEC" w:rsidRPr="009C4C56">
        <w:rPr>
          <w:sz w:val="24"/>
          <w:szCs w:val="24"/>
        </w:rPr>
        <w:t>я</w:t>
      </w:r>
      <w:r w:rsidR="00CE24C1" w:rsidRPr="009C4C56">
        <w:rPr>
          <w:sz w:val="24"/>
          <w:szCs w:val="24"/>
        </w:rPr>
        <w:t>, натри</w:t>
      </w:r>
      <w:r w:rsidR="008E4BEC" w:rsidRPr="009C4C56">
        <w:rPr>
          <w:sz w:val="24"/>
          <w:szCs w:val="24"/>
        </w:rPr>
        <w:t>я</w:t>
      </w:r>
      <w:r w:rsidR="00CE24C1" w:rsidRPr="009C4C56">
        <w:rPr>
          <w:sz w:val="24"/>
          <w:szCs w:val="24"/>
        </w:rPr>
        <w:t>, сыро</w:t>
      </w:r>
      <w:r w:rsidR="008E4BEC" w:rsidRPr="009C4C56">
        <w:rPr>
          <w:sz w:val="24"/>
          <w:szCs w:val="24"/>
        </w:rPr>
        <w:t>го</w:t>
      </w:r>
      <w:r w:rsidR="00CE24C1" w:rsidRPr="009C4C56">
        <w:rPr>
          <w:sz w:val="24"/>
          <w:szCs w:val="24"/>
        </w:rPr>
        <w:t xml:space="preserve"> протеин</w:t>
      </w:r>
      <w:r w:rsidR="008E4BEC" w:rsidRPr="009C4C56">
        <w:rPr>
          <w:sz w:val="24"/>
          <w:szCs w:val="24"/>
        </w:rPr>
        <w:t>а</w:t>
      </w:r>
      <w:r w:rsidR="00CE24C1" w:rsidRPr="009C4C56">
        <w:rPr>
          <w:sz w:val="24"/>
          <w:szCs w:val="24"/>
        </w:rPr>
        <w:t>, аминокислот</w:t>
      </w:r>
      <w:r w:rsidR="008E4BEC" w:rsidRPr="009C4C56">
        <w:rPr>
          <w:sz w:val="24"/>
          <w:szCs w:val="24"/>
        </w:rPr>
        <w:t>, обменной</w:t>
      </w:r>
      <w:r w:rsidR="00CE24C1" w:rsidRPr="009C4C56">
        <w:rPr>
          <w:sz w:val="24"/>
          <w:szCs w:val="24"/>
        </w:rPr>
        <w:t xml:space="preserve"> энерги</w:t>
      </w:r>
      <w:r w:rsidR="008E4BEC" w:rsidRPr="009C4C56">
        <w:rPr>
          <w:sz w:val="24"/>
          <w:szCs w:val="24"/>
        </w:rPr>
        <w:t>и</w:t>
      </w:r>
      <w:r w:rsidR="00CE24C1" w:rsidRPr="009C4C56">
        <w:rPr>
          <w:sz w:val="24"/>
          <w:szCs w:val="24"/>
        </w:rPr>
        <w:t xml:space="preserve">. </w:t>
      </w:r>
      <w:r w:rsidR="00266E02" w:rsidRPr="009C4C56">
        <w:rPr>
          <w:sz w:val="24"/>
          <w:szCs w:val="24"/>
        </w:rPr>
        <w:t xml:space="preserve"> Как обычно, к рекомендациям по применению этого фермента прилагаются подробные табли</w:t>
      </w:r>
      <w:r w:rsidR="0061146A" w:rsidRPr="009C4C56">
        <w:rPr>
          <w:sz w:val="24"/>
          <w:szCs w:val="24"/>
        </w:rPr>
        <w:t xml:space="preserve">чки-матрицы, необходимые при расчете рационов. </w:t>
      </w:r>
    </w:p>
    <w:p w:rsidR="007E05F6" w:rsidRPr="009C4C56" w:rsidRDefault="007E05F6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Например, если  Вы добавляете на тонну комбикорма для бройлеров фермент </w:t>
      </w:r>
      <w:proofErr w:type="spellStart"/>
      <w:r w:rsidRPr="009C4C56">
        <w:rPr>
          <w:sz w:val="24"/>
          <w:szCs w:val="24"/>
        </w:rPr>
        <w:t>Квантум</w:t>
      </w:r>
      <w:proofErr w:type="spellEnd"/>
      <w:r w:rsidRPr="009C4C56">
        <w:rPr>
          <w:sz w:val="24"/>
          <w:szCs w:val="24"/>
        </w:rPr>
        <w:t xml:space="preserve"> </w:t>
      </w:r>
      <w:proofErr w:type="spellStart"/>
      <w:r w:rsidRPr="009C4C56">
        <w:rPr>
          <w:sz w:val="24"/>
          <w:szCs w:val="24"/>
        </w:rPr>
        <w:t>Блю</w:t>
      </w:r>
      <w:proofErr w:type="spellEnd"/>
      <w:r w:rsidRPr="009C4C56">
        <w:rPr>
          <w:sz w:val="24"/>
          <w:szCs w:val="24"/>
        </w:rPr>
        <w:t xml:space="preserve"> в количестве на 500 </w:t>
      </w:r>
      <w:r w:rsidRPr="009C4C56">
        <w:rPr>
          <w:sz w:val="24"/>
          <w:szCs w:val="24"/>
          <w:lang w:val="en-US"/>
        </w:rPr>
        <w:t>FTU</w:t>
      </w:r>
      <w:r w:rsidRPr="009C4C56">
        <w:rPr>
          <w:sz w:val="24"/>
          <w:szCs w:val="24"/>
        </w:rPr>
        <w:t xml:space="preserve">, то по матрице </w:t>
      </w:r>
      <w:r w:rsidR="00266E02" w:rsidRPr="009C4C56">
        <w:rPr>
          <w:sz w:val="24"/>
          <w:szCs w:val="24"/>
        </w:rPr>
        <w:t xml:space="preserve">при расчете </w:t>
      </w:r>
      <w:r w:rsidRPr="009C4C56">
        <w:rPr>
          <w:sz w:val="24"/>
          <w:szCs w:val="24"/>
        </w:rPr>
        <w:t xml:space="preserve">добавляется 1,5 кг доступного фосфора, 170 г усвояемого лизина, 390 г усвояемых </w:t>
      </w:r>
      <w:proofErr w:type="spellStart"/>
      <w:r w:rsidRPr="009C4C56">
        <w:rPr>
          <w:sz w:val="24"/>
          <w:szCs w:val="24"/>
        </w:rPr>
        <w:t>метионина+</w:t>
      </w:r>
      <w:proofErr w:type="spellEnd"/>
      <w:r w:rsidRPr="009C4C56">
        <w:rPr>
          <w:sz w:val="24"/>
          <w:szCs w:val="24"/>
        </w:rPr>
        <w:t xml:space="preserve"> цистеина и т.д. </w:t>
      </w:r>
      <w:r w:rsidR="00266E02" w:rsidRPr="009C4C56">
        <w:rPr>
          <w:sz w:val="24"/>
          <w:szCs w:val="24"/>
        </w:rPr>
        <w:t xml:space="preserve">Если добавить фермента в полтора раза больше – на 750 </w:t>
      </w:r>
      <w:r w:rsidR="00266E02" w:rsidRPr="009C4C56">
        <w:rPr>
          <w:sz w:val="24"/>
          <w:szCs w:val="24"/>
          <w:lang w:val="en-US"/>
        </w:rPr>
        <w:t>FTU</w:t>
      </w:r>
      <w:r w:rsidR="00266E02" w:rsidRPr="009C4C56">
        <w:rPr>
          <w:sz w:val="24"/>
          <w:szCs w:val="24"/>
        </w:rPr>
        <w:t xml:space="preserve">, то добавится 1,75 кг доступного фосфора, 200 г </w:t>
      </w:r>
      <w:proofErr w:type="spellStart"/>
      <w:r w:rsidR="00266E02" w:rsidRPr="009C4C56">
        <w:rPr>
          <w:sz w:val="24"/>
          <w:szCs w:val="24"/>
        </w:rPr>
        <w:t>усв.лизина</w:t>
      </w:r>
      <w:proofErr w:type="spellEnd"/>
      <w:r w:rsidR="00266E02" w:rsidRPr="009C4C56">
        <w:rPr>
          <w:sz w:val="24"/>
          <w:szCs w:val="24"/>
        </w:rPr>
        <w:t xml:space="preserve"> и 440 г </w:t>
      </w:r>
      <w:proofErr w:type="spellStart"/>
      <w:r w:rsidR="00266E02" w:rsidRPr="009C4C56">
        <w:rPr>
          <w:sz w:val="24"/>
          <w:szCs w:val="24"/>
        </w:rPr>
        <w:t>усв</w:t>
      </w:r>
      <w:proofErr w:type="gramStart"/>
      <w:r w:rsidR="00266E02" w:rsidRPr="009C4C56">
        <w:rPr>
          <w:sz w:val="24"/>
          <w:szCs w:val="24"/>
        </w:rPr>
        <w:t>.М</w:t>
      </w:r>
      <w:proofErr w:type="gramEnd"/>
      <w:r w:rsidR="00266E02" w:rsidRPr="009C4C56">
        <w:rPr>
          <w:sz w:val="24"/>
          <w:szCs w:val="24"/>
        </w:rPr>
        <w:t>+Ц</w:t>
      </w:r>
      <w:proofErr w:type="spellEnd"/>
      <w:r w:rsidR="00266E02" w:rsidRPr="009C4C56">
        <w:rPr>
          <w:sz w:val="24"/>
          <w:szCs w:val="24"/>
        </w:rPr>
        <w:t xml:space="preserve">, т.е. на 18% больше, чем при 500 </w:t>
      </w:r>
      <w:r w:rsidR="00266E02" w:rsidRPr="009C4C56">
        <w:rPr>
          <w:sz w:val="24"/>
          <w:szCs w:val="24"/>
          <w:lang w:val="en-US"/>
        </w:rPr>
        <w:t>FTU</w:t>
      </w:r>
      <w:r w:rsidR="00266E02" w:rsidRPr="009C4C56">
        <w:rPr>
          <w:sz w:val="24"/>
          <w:szCs w:val="24"/>
        </w:rPr>
        <w:t xml:space="preserve">. При двойной дозе </w:t>
      </w:r>
      <w:proofErr w:type="spellStart"/>
      <w:r w:rsidR="00266E02" w:rsidRPr="009C4C56">
        <w:rPr>
          <w:sz w:val="24"/>
          <w:szCs w:val="24"/>
        </w:rPr>
        <w:t>фитазы</w:t>
      </w:r>
      <w:proofErr w:type="spellEnd"/>
      <w:r w:rsidR="00266E02" w:rsidRPr="009C4C56">
        <w:rPr>
          <w:sz w:val="24"/>
          <w:szCs w:val="24"/>
        </w:rPr>
        <w:t xml:space="preserve"> – 1000 </w:t>
      </w:r>
      <w:r w:rsidR="00266E02" w:rsidRPr="009C4C56">
        <w:rPr>
          <w:sz w:val="24"/>
          <w:szCs w:val="24"/>
          <w:lang w:val="en-US"/>
        </w:rPr>
        <w:t>FTU</w:t>
      </w:r>
      <w:r w:rsidR="00266E02" w:rsidRPr="009C4C56">
        <w:rPr>
          <w:sz w:val="24"/>
          <w:szCs w:val="24"/>
        </w:rPr>
        <w:t xml:space="preserve"> – увеличение составит 30%. </w:t>
      </w:r>
    </w:p>
    <w:p w:rsidR="000C2604" w:rsidRPr="009C4C56" w:rsidRDefault="000C2604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Эти новые </w:t>
      </w:r>
      <w:r w:rsidR="00596975" w:rsidRPr="009C4C56">
        <w:rPr>
          <w:sz w:val="24"/>
          <w:szCs w:val="24"/>
        </w:rPr>
        <w:t>продукты</w:t>
      </w:r>
      <w:r w:rsidRPr="009C4C56">
        <w:rPr>
          <w:sz w:val="24"/>
          <w:szCs w:val="24"/>
        </w:rPr>
        <w:t xml:space="preserve"> относятся к классу так </w:t>
      </w:r>
      <w:proofErr w:type="gramStart"/>
      <w:r w:rsidRPr="009C4C56">
        <w:rPr>
          <w:sz w:val="24"/>
          <w:szCs w:val="24"/>
        </w:rPr>
        <w:t>называемых</w:t>
      </w:r>
      <w:proofErr w:type="gramEnd"/>
      <w:r w:rsidRPr="009C4C56">
        <w:rPr>
          <w:sz w:val="24"/>
          <w:szCs w:val="24"/>
        </w:rPr>
        <w:t xml:space="preserve"> 6-фитаз. К этим </w:t>
      </w:r>
      <w:proofErr w:type="spellStart"/>
      <w:r w:rsidRPr="009C4C56">
        <w:rPr>
          <w:sz w:val="24"/>
          <w:szCs w:val="24"/>
        </w:rPr>
        <w:t>фитазам</w:t>
      </w:r>
      <w:proofErr w:type="spellEnd"/>
      <w:r w:rsidRPr="009C4C56">
        <w:rPr>
          <w:sz w:val="24"/>
          <w:szCs w:val="24"/>
        </w:rPr>
        <w:t xml:space="preserve"> относятся и такие хорошо известные ферменты как </w:t>
      </w:r>
      <w:proofErr w:type="spellStart"/>
      <w:r w:rsidRPr="009C4C56">
        <w:rPr>
          <w:sz w:val="24"/>
          <w:szCs w:val="24"/>
        </w:rPr>
        <w:t>Файзим</w:t>
      </w:r>
      <w:proofErr w:type="spellEnd"/>
      <w:r w:rsidRPr="009C4C56">
        <w:rPr>
          <w:sz w:val="24"/>
          <w:szCs w:val="24"/>
        </w:rPr>
        <w:t xml:space="preserve"> (</w:t>
      </w:r>
      <w:proofErr w:type="spellStart"/>
      <w:r w:rsidRPr="009C4C56">
        <w:rPr>
          <w:sz w:val="24"/>
          <w:szCs w:val="24"/>
          <w:lang w:val="en-US"/>
        </w:rPr>
        <w:t>Danisco</w:t>
      </w:r>
      <w:proofErr w:type="spellEnd"/>
      <w:r w:rsidRPr="009C4C56">
        <w:rPr>
          <w:sz w:val="24"/>
          <w:szCs w:val="24"/>
        </w:rPr>
        <w:t xml:space="preserve">), </w:t>
      </w:r>
      <w:proofErr w:type="spellStart"/>
      <w:r w:rsidRPr="009C4C56">
        <w:rPr>
          <w:sz w:val="24"/>
          <w:szCs w:val="24"/>
        </w:rPr>
        <w:t>Хостазим</w:t>
      </w:r>
      <w:proofErr w:type="spellEnd"/>
      <w:r w:rsidRPr="009C4C56">
        <w:rPr>
          <w:sz w:val="24"/>
          <w:szCs w:val="24"/>
        </w:rPr>
        <w:t xml:space="preserve"> </w:t>
      </w:r>
      <w:proofErr w:type="gramStart"/>
      <w:r w:rsidRPr="009C4C56">
        <w:rPr>
          <w:sz w:val="24"/>
          <w:szCs w:val="24"/>
        </w:rPr>
        <w:t>Р</w:t>
      </w:r>
      <w:proofErr w:type="gramEnd"/>
      <w:r w:rsidRPr="009C4C56">
        <w:rPr>
          <w:sz w:val="24"/>
          <w:szCs w:val="24"/>
        </w:rPr>
        <w:t xml:space="preserve"> (</w:t>
      </w:r>
      <w:proofErr w:type="spellStart"/>
      <w:r w:rsidR="00596975" w:rsidRPr="009C4C56">
        <w:rPr>
          <w:sz w:val="24"/>
          <w:szCs w:val="24"/>
          <w:lang w:val="en-US"/>
        </w:rPr>
        <w:t>Huvepharma</w:t>
      </w:r>
      <w:proofErr w:type="spellEnd"/>
      <w:r w:rsidR="00596975" w:rsidRPr="009C4C56">
        <w:rPr>
          <w:sz w:val="24"/>
          <w:szCs w:val="24"/>
        </w:rPr>
        <w:t>)</w:t>
      </w:r>
      <w:r w:rsidR="006622D9" w:rsidRPr="009C4C56">
        <w:rPr>
          <w:sz w:val="24"/>
          <w:szCs w:val="24"/>
        </w:rPr>
        <w:t xml:space="preserve">, </w:t>
      </w:r>
      <w:proofErr w:type="spellStart"/>
      <w:r w:rsidR="006622D9" w:rsidRPr="009C4C56">
        <w:rPr>
          <w:sz w:val="24"/>
          <w:szCs w:val="24"/>
        </w:rPr>
        <w:t>Ронозим</w:t>
      </w:r>
      <w:proofErr w:type="spellEnd"/>
      <w:r w:rsidR="006622D9" w:rsidRPr="009C4C56">
        <w:rPr>
          <w:sz w:val="24"/>
          <w:szCs w:val="24"/>
        </w:rPr>
        <w:t xml:space="preserve"> </w:t>
      </w:r>
      <w:r w:rsidR="006622D9" w:rsidRPr="009C4C56">
        <w:rPr>
          <w:sz w:val="24"/>
          <w:szCs w:val="24"/>
          <w:lang w:val="en-US"/>
        </w:rPr>
        <w:t>NP</w:t>
      </w:r>
      <w:r w:rsidR="006622D9" w:rsidRPr="009C4C56">
        <w:rPr>
          <w:sz w:val="24"/>
          <w:szCs w:val="24"/>
        </w:rPr>
        <w:t xml:space="preserve"> (</w:t>
      </w:r>
      <w:r w:rsidR="006622D9" w:rsidRPr="009C4C56">
        <w:rPr>
          <w:sz w:val="24"/>
          <w:szCs w:val="24"/>
          <w:lang w:val="en-US"/>
        </w:rPr>
        <w:t>DSM</w:t>
      </w:r>
      <w:r w:rsidR="006622D9" w:rsidRPr="009C4C56">
        <w:rPr>
          <w:sz w:val="24"/>
          <w:szCs w:val="24"/>
        </w:rPr>
        <w:t xml:space="preserve">). </w:t>
      </w:r>
      <w:r w:rsidR="00596975" w:rsidRPr="009C4C56">
        <w:rPr>
          <w:sz w:val="24"/>
          <w:szCs w:val="24"/>
        </w:rPr>
        <w:t xml:space="preserve"> Отличия между ними  заключается прежде всего в разных штаммах продуцентов (которые вырабатывают фермент) и организмов-доноров, чья генетическая информация используется при создании того или иного штамма продуцента.  Основное различие между 3-фитазами и 6-фитазами состоит в том, что в качестве доноров использовались разные штаммы грибов (</w:t>
      </w:r>
      <w:proofErr w:type="spellStart"/>
      <w:r w:rsidR="00596975" w:rsidRPr="009C4C56">
        <w:rPr>
          <w:sz w:val="24"/>
          <w:szCs w:val="24"/>
          <w:lang w:val="en-US"/>
        </w:rPr>
        <w:t>Aspergillus</w:t>
      </w:r>
      <w:proofErr w:type="spellEnd"/>
      <w:r w:rsidR="00596975" w:rsidRPr="009C4C56">
        <w:rPr>
          <w:sz w:val="24"/>
          <w:szCs w:val="24"/>
        </w:rPr>
        <w:t xml:space="preserve">, </w:t>
      </w:r>
      <w:proofErr w:type="spellStart"/>
      <w:r w:rsidR="00596975" w:rsidRPr="009C4C56">
        <w:rPr>
          <w:sz w:val="24"/>
          <w:szCs w:val="24"/>
          <w:lang w:val="en-US"/>
        </w:rPr>
        <w:t>Penicillum</w:t>
      </w:r>
      <w:proofErr w:type="spellEnd"/>
      <w:r w:rsidR="00596975" w:rsidRPr="009C4C56">
        <w:rPr>
          <w:sz w:val="24"/>
          <w:szCs w:val="24"/>
        </w:rPr>
        <w:t>)</w:t>
      </w:r>
      <w:r w:rsidR="006622D9" w:rsidRPr="009C4C56">
        <w:rPr>
          <w:sz w:val="24"/>
          <w:szCs w:val="24"/>
        </w:rPr>
        <w:t xml:space="preserve"> – 3-фитазы, или штаммы бактерий (</w:t>
      </w:r>
      <w:r w:rsidR="006622D9" w:rsidRPr="009C4C56">
        <w:rPr>
          <w:sz w:val="24"/>
          <w:szCs w:val="24"/>
          <w:lang w:val="en-US"/>
        </w:rPr>
        <w:t>E</w:t>
      </w:r>
      <w:r w:rsidR="006622D9" w:rsidRPr="009C4C56">
        <w:rPr>
          <w:sz w:val="24"/>
          <w:szCs w:val="24"/>
        </w:rPr>
        <w:t>.</w:t>
      </w:r>
      <w:r w:rsidR="006622D9" w:rsidRPr="009C4C56">
        <w:rPr>
          <w:sz w:val="24"/>
          <w:szCs w:val="24"/>
          <w:lang w:val="en-US"/>
        </w:rPr>
        <w:t>coli</w:t>
      </w:r>
      <w:r w:rsidR="006622D9" w:rsidRPr="009C4C56">
        <w:rPr>
          <w:sz w:val="24"/>
          <w:szCs w:val="24"/>
        </w:rPr>
        <w:t xml:space="preserve">, </w:t>
      </w:r>
      <w:proofErr w:type="spellStart"/>
      <w:r w:rsidR="006622D9" w:rsidRPr="009C4C56">
        <w:rPr>
          <w:sz w:val="24"/>
          <w:szCs w:val="24"/>
          <w:lang w:val="en-US"/>
        </w:rPr>
        <w:t>Citrobacter</w:t>
      </w:r>
      <w:proofErr w:type="spellEnd"/>
      <w:r w:rsidR="006622D9" w:rsidRPr="009C4C56">
        <w:rPr>
          <w:sz w:val="24"/>
          <w:szCs w:val="24"/>
        </w:rPr>
        <w:t xml:space="preserve"> </w:t>
      </w:r>
      <w:proofErr w:type="spellStart"/>
      <w:r w:rsidR="006622D9" w:rsidRPr="009C4C56">
        <w:rPr>
          <w:sz w:val="24"/>
          <w:szCs w:val="24"/>
          <w:lang w:val="en-US"/>
        </w:rPr>
        <w:t>braakii</w:t>
      </w:r>
      <w:proofErr w:type="spellEnd"/>
      <w:r w:rsidR="006622D9" w:rsidRPr="009C4C56">
        <w:rPr>
          <w:sz w:val="24"/>
          <w:szCs w:val="24"/>
        </w:rPr>
        <w:t xml:space="preserve">) – 6-фитаза.  </w:t>
      </w:r>
      <w:r w:rsidR="002D6707" w:rsidRPr="009C4C56">
        <w:rPr>
          <w:sz w:val="24"/>
          <w:szCs w:val="24"/>
        </w:rPr>
        <w:t xml:space="preserve">Соответственно новая генерация ферментов позиционируется как источник </w:t>
      </w:r>
      <w:proofErr w:type="gramStart"/>
      <w:r w:rsidR="002D6707" w:rsidRPr="009C4C56">
        <w:rPr>
          <w:sz w:val="24"/>
          <w:szCs w:val="24"/>
        </w:rPr>
        <w:t>бактериальной</w:t>
      </w:r>
      <w:proofErr w:type="gramEnd"/>
      <w:r w:rsidR="002D6707" w:rsidRPr="009C4C56">
        <w:rPr>
          <w:sz w:val="24"/>
          <w:szCs w:val="24"/>
        </w:rPr>
        <w:t xml:space="preserve"> </w:t>
      </w:r>
      <w:proofErr w:type="spellStart"/>
      <w:r w:rsidR="002D6707" w:rsidRPr="009C4C56">
        <w:rPr>
          <w:sz w:val="24"/>
          <w:szCs w:val="24"/>
        </w:rPr>
        <w:t>фитазы</w:t>
      </w:r>
      <w:proofErr w:type="spellEnd"/>
      <w:r w:rsidR="002D6707" w:rsidRPr="009C4C56">
        <w:rPr>
          <w:sz w:val="24"/>
          <w:szCs w:val="24"/>
        </w:rPr>
        <w:t xml:space="preserve">, которая более эффективно высвобождает фосфор из растительных </w:t>
      </w:r>
      <w:proofErr w:type="spellStart"/>
      <w:r w:rsidR="002D6707" w:rsidRPr="009C4C56">
        <w:rPr>
          <w:sz w:val="24"/>
          <w:szCs w:val="24"/>
        </w:rPr>
        <w:t>фитатов</w:t>
      </w:r>
      <w:proofErr w:type="spellEnd"/>
      <w:r w:rsidR="002D6707" w:rsidRPr="009C4C56">
        <w:rPr>
          <w:sz w:val="24"/>
          <w:szCs w:val="24"/>
        </w:rPr>
        <w:t xml:space="preserve"> п</w:t>
      </w:r>
      <w:r w:rsidR="00880A17" w:rsidRPr="009C4C56">
        <w:rPr>
          <w:sz w:val="24"/>
          <w:szCs w:val="24"/>
        </w:rPr>
        <w:t xml:space="preserve">о сравнению с грибковой </w:t>
      </w:r>
      <w:proofErr w:type="spellStart"/>
      <w:r w:rsidR="00880A17" w:rsidRPr="009C4C56">
        <w:rPr>
          <w:sz w:val="24"/>
          <w:szCs w:val="24"/>
        </w:rPr>
        <w:t>фитазой</w:t>
      </w:r>
      <w:proofErr w:type="spellEnd"/>
      <w:r w:rsidR="00880A17" w:rsidRPr="009C4C56">
        <w:rPr>
          <w:sz w:val="24"/>
          <w:szCs w:val="24"/>
        </w:rPr>
        <w:t>.</w:t>
      </w:r>
    </w:p>
    <w:p w:rsidR="006622D9" w:rsidRPr="009C4C56" w:rsidRDefault="00E13681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На сегодняшний день существу</w:t>
      </w:r>
      <w:r w:rsidR="002D6707" w:rsidRPr="009C4C56">
        <w:rPr>
          <w:sz w:val="24"/>
          <w:szCs w:val="24"/>
        </w:rPr>
        <w:t xml:space="preserve">ет много исследований, посвященных влиянию </w:t>
      </w:r>
      <w:r w:rsidRPr="009C4C56">
        <w:rPr>
          <w:sz w:val="24"/>
          <w:szCs w:val="24"/>
        </w:rPr>
        <w:t xml:space="preserve">различных ферментов с </w:t>
      </w:r>
      <w:proofErr w:type="spellStart"/>
      <w:r w:rsidRPr="009C4C56">
        <w:rPr>
          <w:sz w:val="24"/>
          <w:szCs w:val="24"/>
        </w:rPr>
        <w:t>фитазной</w:t>
      </w:r>
      <w:proofErr w:type="spellEnd"/>
      <w:r w:rsidRPr="009C4C56">
        <w:rPr>
          <w:sz w:val="24"/>
          <w:szCs w:val="24"/>
        </w:rPr>
        <w:t xml:space="preserve"> активностью на продуктивность мясной птицы. В данной статье мы хотим остановиться на основных моментах, которые над</w:t>
      </w:r>
      <w:r w:rsidR="006E1245" w:rsidRPr="009C4C56">
        <w:rPr>
          <w:sz w:val="24"/>
          <w:szCs w:val="24"/>
        </w:rPr>
        <w:t xml:space="preserve">о учитывать, если в кормлении бройлеров используется 6-фитаза, </w:t>
      </w:r>
      <w:proofErr w:type="gramStart"/>
      <w:r w:rsidR="006E1245" w:rsidRPr="009C4C56">
        <w:rPr>
          <w:sz w:val="24"/>
          <w:szCs w:val="24"/>
        </w:rPr>
        <w:t>рекомендуемая</w:t>
      </w:r>
      <w:proofErr w:type="gramEnd"/>
      <w:r w:rsidR="006E1245" w:rsidRPr="009C4C56">
        <w:rPr>
          <w:sz w:val="24"/>
          <w:szCs w:val="24"/>
        </w:rPr>
        <w:t xml:space="preserve"> к применению в повышенных дозировках. </w:t>
      </w:r>
    </w:p>
    <w:p w:rsidR="00753989" w:rsidRPr="009C4C56" w:rsidRDefault="00AE0520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Н</w:t>
      </w:r>
      <w:r w:rsidR="00880A17" w:rsidRPr="009C4C56">
        <w:rPr>
          <w:sz w:val="24"/>
          <w:szCs w:val="24"/>
        </w:rPr>
        <w:t xml:space="preserve">а эффективность действия </w:t>
      </w:r>
      <w:r w:rsidR="009E2012" w:rsidRPr="009C4C56">
        <w:rPr>
          <w:sz w:val="24"/>
          <w:szCs w:val="24"/>
        </w:rPr>
        <w:t xml:space="preserve">экзогенной </w:t>
      </w:r>
      <w:proofErr w:type="spellStart"/>
      <w:r w:rsidR="00880A17" w:rsidRPr="009C4C56">
        <w:rPr>
          <w:sz w:val="24"/>
          <w:szCs w:val="24"/>
        </w:rPr>
        <w:t>фитазы</w:t>
      </w:r>
      <w:proofErr w:type="spellEnd"/>
      <w:r w:rsidR="00880A17" w:rsidRPr="009C4C56">
        <w:rPr>
          <w:sz w:val="24"/>
          <w:szCs w:val="24"/>
        </w:rPr>
        <w:t xml:space="preserve"> в кормах для бройлеров влияет ряд факторов: дозировка фермента, содержание общего и </w:t>
      </w:r>
      <w:proofErr w:type="spellStart"/>
      <w:r w:rsidR="00880A17" w:rsidRPr="009C4C56">
        <w:rPr>
          <w:sz w:val="24"/>
          <w:szCs w:val="24"/>
        </w:rPr>
        <w:t>фитатного</w:t>
      </w:r>
      <w:proofErr w:type="spellEnd"/>
      <w:r w:rsidR="00880A17" w:rsidRPr="009C4C56">
        <w:rPr>
          <w:sz w:val="24"/>
          <w:szCs w:val="24"/>
        </w:rPr>
        <w:t xml:space="preserve"> фосфора в рационе, уровень кальция, соотношение между кальцием и усвояемым фосфором, </w:t>
      </w:r>
      <w:proofErr w:type="spellStart"/>
      <w:r w:rsidR="00880A17" w:rsidRPr="009C4C56">
        <w:rPr>
          <w:sz w:val="24"/>
          <w:szCs w:val="24"/>
        </w:rPr>
        <w:t>фитазная</w:t>
      </w:r>
      <w:proofErr w:type="spellEnd"/>
      <w:r w:rsidR="00880A17" w:rsidRPr="009C4C56">
        <w:rPr>
          <w:sz w:val="24"/>
          <w:szCs w:val="24"/>
        </w:rPr>
        <w:t xml:space="preserve"> активность сырьевых компонентов и, конечно, методы приготовления комбикорма (грануляция).  </w:t>
      </w:r>
      <w:r w:rsidRPr="009C4C56">
        <w:rPr>
          <w:sz w:val="24"/>
          <w:szCs w:val="24"/>
        </w:rPr>
        <w:t xml:space="preserve">Как известно, зависимость </w:t>
      </w:r>
      <w:r w:rsidR="009C2178" w:rsidRPr="009C4C56">
        <w:rPr>
          <w:sz w:val="24"/>
          <w:szCs w:val="24"/>
        </w:rPr>
        <w:t xml:space="preserve"> результативности применения </w:t>
      </w:r>
      <w:proofErr w:type="spellStart"/>
      <w:r w:rsidR="009C2178" w:rsidRPr="009C4C56">
        <w:rPr>
          <w:sz w:val="24"/>
          <w:szCs w:val="24"/>
        </w:rPr>
        <w:t>фитазы</w:t>
      </w:r>
      <w:proofErr w:type="spellEnd"/>
      <w:r w:rsidR="009C2178" w:rsidRPr="009C4C56">
        <w:rPr>
          <w:sz w:val="24"/>
          <w:szCs w:val="24"/>
        </w:rPr>
        <w:t xml:space="preserve"> от ее количества имеет непр</w:t>
      </w:r>
      <w:r w:rsidR="00A0343E" w:rsidRPr="009C4C56">
        <w:rPr>
          <w:sz w:val="24"/>
          <w:szCs w:val="24"/>
        </w:rPr>
        <w:t xml:space="preserve">ямолинейный характер. </w:t>
      </w:r>
      <w:r w:rsidR="00753989" w:rsidRPr="009C4C56">
        <w:rPr>
          <w:sz w:val="24"/>
          <w:szCs w:val="24"/>
        </w:rPr>
        <w:t xml:space="preserve">Благодаря  высокой реакционной </w:t>
      </w:r>
      <w:r w:rsidR="00753989" w:rsidRPr="009C4C56">
        <w:rPr>
          <w:sz w:val="24"/>
          <w:szCs w:val="24"/>
        </w:rPr>
        <w:lastRenderedPageBreak/>
        <w:t xml:space="preserve">способности </w:t>
      </w:r>
      <w:proofErr w:type="spellStart"/>
      <w:r w:rsidR="0008507E" w:rsidRPr="009C4C56">
        <w:rPr>
          <w:sz w:val="24"/>
          <w:szCs w:val="24"/>
        </w:rPr>
        <w:t>фитаты</w:t>
      </w:r>
      <w:proofErr w:type="spellEnd"/>
      <w:r w:rsidR="0008507E" w:rsidRPr="009C4C56">
        <w:rPr>
          <w:sz w:val="24"/>
          <w:szCs w:val="24"/>
        </w:rPr>
        <w:t xml:space="preserve"> образуют нерастворимые комплексные соединения с кальцием, протеином и др.</w:t>
      </w:r>
      <w:r w:rsidR="00A0343E" w:rsidRPr="009C4C56">
        <w:rPr>
          <w:sz w:val="24"/>
          <w:szCs w:val="24"/>
        </w:rPr>
        <w:t xml:space="preserve">, на которые </w:t>
      </w:r>
      <w:proofErr w:type="spellStart"/>
      <w:r w:rsidR="00A0343E" w:rsidRPr="009C4C56">
        <w:rPr>
          <w:sz w:val="24"/>
          <w:szCs w:val="24"/>
        </w:rPr>
        <w:t>фитаза</w:t>
      </w:r>
      <w:proofErr w:type="spellEnd"/>
      <w:r w:rsidR="00A0343E" w:rsidRPr="009C4C56">
        <w:rPr>
          <w:sz w:val="24"/>
          <w:szCs w:val="24"/>
        </w:rPr>
        <w:t xml:space="preserve"> уже подействовать не может. Поэтому </w:t>
      </w:r>
      <w:r w:rsidR="00D07CF8" w:rsidRPr="009C4C56">
        <w:rPr>
          <w:sz w:val="24"/>
          <w:szCs w:val="24"/>
        </w:rPr>
        <w:t xml:space="preserve">принято считать, что </w:t>
      </w:r>
      <w:r w:rsidR="00A0343E" w:rsidRPr="009C4C56">
        <w:rPr>
          <w:sz w:val="24"/>
          <w:szCs w:val="24"/>
        </w:rPr>
        <w:t xml:space="preserve">максимально </w:t>
      </w:r>
      <w:proofErr w:type="spellStart"/>
      <w:r w:rsidR="00A0343E" w:rsidRPr="009C4C56">
        <w:rPr>
          <w:sz w:val="24"/>
          <w:szCs w:val="24"/>
        </w:rPr>
        <w:t>фитаза</w:t>
      </w:r>
      <w:proofErr w:type="spellEnd"/>
      <w:r w:rsidR="00A0343E" w:rsidRPr="009C4C56">
        <w:rPr>
          <w:sz w:val="24"/>
          <w:szCs w:val="24"/>
        </w:rPr>
        <w:t xml:space="preserve"> проявляет себя в рационах с более низким уровнем кальция</w:t>
      </w:r>
      <w:r w:rsidR="009E2012" w:rsidRPr="009C4C56">
        <w:rPr>
          <w:sz w:val="24"/>
          <w:szCs w:val="24"/>
        </w:rPr>
        <w:t xml:space="preserve">. </w:t>
      </w:r>
    </w:p>
    <w:p w:rsidR="00880A17" w:rsidRPr="009C4C56" w:rsidRDefault="00920D0E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Также кальций активно взаимодействует и с протеином, образуя нерастворимые комплексы. </w:t>
      </w:r>
      <w:r w:rsidR="009E2012" w:rsidRPr="009C4C56">
        <w:rPr>
          <w:sz w:val="24"/>
          <w:szCs w:val="24"/>
        </w:rPr>
        <w:t xml:space="preserve">В специальных опытах было установлено, что при более низком уровне кальция организм цыплят лучше усваивает аминокислоты. </w:t>
      </w:r>
      <w:r w:rsidR="00E15C3C" w:rsidRPr="009C4C56">
        <w:rPr>
          <w:sz w:val="24"/>
          <w:szCs w:val="24"/>
        </w:rPr>
        <w:t>А</w:t>
      </w:r>
      <w:r w:rsidR="009E2012" w:rsidRPr="009C4C56">
        <w:rPr>
          <w:sz w:val="24"/>
          <w:szCs w:val="24"/>
        </w:rPr>
        <w:t xml:space="preserve"> введенная в комбикорм </w:t>
      </w:r>
      <w:proofErr w:type="spellStart"/>
      <w:r w:rsidR="009E2012" w:rsidRPr="009C4C56">
        <w:rPr>
          <w:sz w:val="24"/>
          <w:szCs w:val="24"/>
        </w:rPr>
        <w:t>фитаза</w:t>
      </w:r>
      <w:proofErr w:type="spellEnd"/>
      <w:r w:rsidR="009E2012" w:rsidRPr="009C4C56">
        <w:rPr>
          <w:sz w:val="24"/>
          <w:szCs w:val="24"/>
        </w:rPr>
        <w:t xml:space="preserve"> повышает усвояемость всех аминокислот. Этим объясняется повышение прироста живой массы цыплят </w:t>
      </w:r>
      <w:r w:rsidR="00A0343E" w:rsidRPr="009C4C56">
        <w:rPr>
          <w:sz w:val="24"/>
          <w:szCs w:val="24"/>
        </w:rPr>
        <w:t xml:space="preserve"> (Рис.1). </w:t>
      </w:r>
    </w:p>
    <w:p w:rsidR="00A0343E" w:rsidRPr="009C4C56" w:rsidRDefault="00A0343E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Рис.1. </w:t>
      </w:r>
      <w:r w:rsidR="00815DDA" w:rsidRPr="009C4C56">
        <w:rPr>
          <w:sz w:val="24"/>
          <w:szCs w:val="24"/>
        </w:rPr>
        <w:t xml:space="preserve">Влияние уровня кальция и дозировки фермента на «работу» </w:t>
      </w:r>
      <w:proofErr w:type="spellStart"/>
      <w:r w:rsidR="00815DDA" w:rsidRPr="009C4C56">
        <w:rPr>
          <w:sz w:val="24"/>
          <w:szCs w:val="24"/>
        </w:rPr>
        <w:t>фитазы</w:t>
      </w:r>
      <w:proofErr w:type="spellEnd"/>
      <w:r w:rsidR="00815DDA" w:rsidRPr="009C4C56">
        <w:rPr>
          <w:sz w:val="24"/>
          <w:szCs w:val="24"/>
        </w:rPr>
        <w:t>.</w:t>
      </w:r>
    </w:p>
    <w:p w:rsidR="00844524" w:rsidRPr="009C4C56" w:rsidRDefault="00844524" w:rsidP="003565F3">
      <w:pPr>
        <w:spacing w:after="0"/>
        <w:rPr>
          <w:sz w:val="24"/>
          <w:szCs w:val="24"/>
        </w:rPr>
      </w:pPr>
      <w:r w:rsidRPr="009C4C56">
        <w:rPr>
          <w:noProof/>
          <w:sz w:val="24"/>
          <w:szCs w:val="24"/>
          <w:lang w:eastAsia="ru-RU"/>
        </w:rPr>
        <w:drawing>
          <wp:inline distT="0" distB="0" distL="0" distR="0">
            <wp:extent cx="4838700" cy="299085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1FE8" w:rsidRPr="009C4C56" w:rsidRDefault="00815DDA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Аналогичная ситуация может наблюдаться и при высоком уровне меди в комбикорме для брой</w:t>
      </w:r>
      <w:r w:rsidR="009E2012" w:rsidRPr="009C4C56">
        <w:rPr>
          <w:sz w:val="24"/>
          <w:szCs w:val="24"/>
        </w:rPr>
        <w:t>леров</w:t>
      </w:r>
      <w:r w:rsidR="00920D0E" w:rsidRPr="009C4C56">
        <w:rPr>
          <w:sz w:val="24"/>
          <w:szCs w:val="24"/>
        </w:rPr>
        <w:t xml:space="preserve"> (рис.2)</w:t>
      </w:r>
      <w:r w:rsidRPr="009C4C56">
        <w:rPr>
          <w:sz w:val="24"/>
          <w:szCs w:val="24"/>
        </w:rPr>
        <w:t xml:space="preserve">. </w:t>
      </w:r>
      <w:r w:rsidR="008D1FE8" w:rsidRPr="009C4C56">
        <w:rPr>
          <w:sz w:val="24"/>
          <w:szCs w:val="24"/>
        </w:rPr>
        <w:t xml:space="preserve"> </w:t>
      </w:r>
      <w:r w:rsidR="00930F47" w:rsidRPr="009C4C56">
        <w:rPr>
          <w:sz w:val="24"/>
          <w:szCs w:val="24"/>
        </w:rPr>
        <w:t xml:space="preserve">При этом отмечается уменьшение приростов живой массы и уровня минерализации костяка. </w:t>
      </w:r>
      <w:proofErr w:type="spellStart"/>
      <w:r w:rsidR="008D1FE8" w:rsidRPr="009C4C56">
        <w:rPr>
          <w:sz w:val="24"/>
          <w:szCs w:val="24"/>
        </w:rPr>
        <w:t>Фитаты</w:t>
      </w:r>
      <w:proofErr w:type="spellEnd"/>
      <w:r w:rsidR="008D1FE8" w:rsidRPr="009C4C56">
        <w:rPr>
          <w:sz w:val="24"/>
          <w:szCs w:val="24"/>
        </w:rPr>
        <w:t xml:space="preserve"> (соли фитиновой кислоты)</w:t>
      </w:r>
      <w:r w:rsidR="003C457B" w:rsidRPr="009C4C56">
        <w:rPr>
          <w:sz w:val="24"/>
          <w:szCs w:val="24"/>
        </w:rPr>
        <w:t xml:space="preserve"> </w:t>
      </w:r>
      <w:r w:rsidR="008D1FE8" w:rsidRPr="009C4C56">
        <w:rPr>
          <w:sz w:val="24"/>
          <w:szCs w:val="24"/>
        </w:rPr>
        <w:t>имеют сильный отрицательный заряд и способны связывать дву</w:t>
      </w:r>
      <w:proofErr w:type="gramStart"/>
      <w:r w:rsidR="008D1FE8" w:rsidRPr="009C4C56">
        <w:rPr>
          <w:sz w:val="24"/>
          <w:szCs w:val="24"/>
        </w:rPr>
        <w:t>х-</w:t>
      </w:r>
      <w:proofErr w:type="gramEnd"/>
      <w:r w:rsidR="008D1FE8" w:rsidRPr="009C4C56">
        <w:rPr>
          <w:sz w:val="24"/>
          <w:szCs w:val="24"/>
        </w:rPr>
        <w:t xml:space="preserve"> и трехвалентные катионы. Поэтому нерастворимые комплексы могут образовываться и при высоком уровне цинка, кобальта, железа, марганца, магния, что ухудшает доступность </w:t>
      </w:r>
      <w:proofErr w:type="spellStart"/>
      <w:r w:rsidR="008D1FE8" w:rsidRPr="009C4C56">
        <w:rPr>
          <w:sz w:val="24"/>
          <w:szCs w:val="24"/>
        </w:rPr>
        <w:t>фитатного</w:t>
      </w:r>
      <w:proofErr w:type="spellEnd"/>
      <w:r w:rsidR="008D1FE8" w:rsidRPr="009C4C56">
        <w:rPr>
          <w:sz w:val="24"/>
          <w:szCs w:val="24"/>
        </w:rPr>
        <w:t xml:space="preserve"> фосфора с одной стороны, а с другой может отрицательно влиять на усвоени</w:t>
      </w:r>
      <w:r w:rsidR="00920D0E" w:rsidRPr="009C4C56">
        <w:rPr>
          <w:sz w:val="24"/>
          <w:szCs w:val="24"/>
        </w:rPr>
        <w:t>е</w:t>
      </w:r>
      <w:r w:rsidR="008D1FE8" w:rsidRPr="009C4C56">
        <w:rPr>
          <w:sz w:val="24"/>
          <w:szCs w:val="24"/>
        </w:rPr>
        <w:t xml:space="preserve"> данных микроэлементов. </w:t>
      </w:r>
    </w:p>
    <w:p w:rsidR="00844524" w:rsidRPr="009C4C56" w:rsidRDefault="00815DDA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Рис.2. Влияние добавки меди на усвоения фосфора у бройлеров.</w:t>
      </w:r>
    </w:p>
    <w:p w:rsidR="00844524" w:rsidRPr="009C4C56" w:rsidRDefault="00BB3E0B" w:rsidP="003565F3">
      <w:pPr>
        <w:spacing w:after="0"/>
        <w:rPr>
          <w:sz w:val="24"/>
          <w:szCs w:val="24"/>
        </w:rPr>
      </w:pPr>
      <w:r w:rsidRPr="009C4C56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72000" cy="3000375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D1FE8" w:rsidRPr="009C4C56" w:rsidRDefault="008D1FE8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Следова</w:t>
      </w:r>
      <w:r w:rsidR="0035738A" w:rsidRPr="009C4C56">
        <w:rPr>
          <w:sz w:val="24"/>
          <w:szCs w:val="24"/>
        </w:rPr>
        <w:t xml:space="preserve">тельно, если в состав комбикорма для бройлеров планируется введение </w:t>
      </w:r>
      <w:proofErr w:type="spellStart"/>
      <w:r w:rsidR="0035738A" w:rsidRPr="009C4C56">
        <w:rPr>
          <w:sz w:val="24"/>
          <w:szCs w:val="24"/>
        </w:rPr>
        <w:t>фитазы</w:t>
      </w:r>
      <w:proofErr w:type="spellEnd"/>
      <w:r w:rsidR="0035738A" w:rsidRPr="009C4C56">
        <w:rPr>
          <w:sz w:val="24"/>
          <w:szCs w:val="24"/>
        </w:rPr>
        <w:t xml:space="preserve"> в дозе, превышающей 500 </w:t>
      </w:r>
      <w:r w:rsidR="0035738A" w:rsidRPr="009C4C56">
        <w:rPr>
          <w:sz w:val="24"/>
          <w:szCs w:val="24"/>
          <w:lang w:val="en-US"/>
        </w:rPr>
        <w:t>FTU</w:t>
      </w:r>
      <w:r w:rsidR="0035738A" w:rsidRPr="009C4C56">
        <w:rPr>
          <w:sz w:val="24"/>
          <w:szCs w:val="24"/>
        </w:rPr>
        <w:t>/кг, надо более внимат</w:t>
      </w:r>
      <w:r w:rsidR="003C5096" w:rsidRPr="009C4C56">
        <w:rPr>
          <w:sz w:val="24"/>
          <w:szCs w:val="24"/>
        </w:rPr>
        <w:t xml:space="preserve">ельно отнестись </w:t>
      </w:r>
      <w:r w:rsidR="0035738A" w:rsidRPr="009C4C56">
        <w:rPr>
          <w:sz w:val="24"/>
          <w:szCs w:val="24"/>
        </w:rPr>
        <w:t xml:space="preserve">к уровню кальция в рационе и к нормированию таких важных веществ, как цинк, магний, кобальт, медь. </w:t>
      </w:r>
    </w:p>
    <w:p w:rsidR="004D6BDC" w:rsidRPr="009C4C56" w:rsidRDefault="00800497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Интересно, что если мы обратимся к рекомендациям по кормлению бройлеров ведущих компаний – производителей племенного материалы (</w:t>
      </w:r>
      <w:proofErr w:type="spellStart"/>
      <w:r w:rsidRPr="009C4C56">
        <w:rPr>
          <w:sz w:val="24"/>
          <w:szCs w:val="24"/>
        </w:rPr>
        <w:t>Авиаген</w:t>
      </w:r>
      <w:proofErr w:type="spellEnd"/>
      <w:r w:rsidRPr="009C4C56">
        <w:rPr>
          <w:sz w:val="24"/>
          <w:szCs w:val="24"/>
        </w:rPr>
        <w:t xml:space="preserve">, </w:t>
      </w:r>
      <w:proofErr w:type="spellStart"/>
      <w:r w:rsidRPr="009C4C56">
        <w:rPr>
          <w:sz w:val="24"/>
          <w:szCs w:val="24"/>
        </w:rPr>
        <w:t>Хаббард</w:t>
      </w:r>
      <w:proofErr w:type="spellEnd"/>
      <w:r w:rsidRPr="009C4C56">
        <w:rPr>
          <w:sz w:val="24"/>
          <w:szCs w:val="24"/>
        </w:rPr>
        <w:t>), то увидим достаточно высокие уровни кальция.  И действительно, в научной литературе много сообщений, которые говорят однозначно о том, что чем выше уровень кальция в рационе</w:t>
      </w:r>
      <w:r w:rsidR="008C55C7" w:rsidRPr="009C4C56">
        <w:rPr>
          <w:sz w:val="24"/>
          <w:szCs w:val="24"/>
        </w:rPr>
        <w:t xml:space="preserve"> (в  используемом диапазоне)</w:t>
      </w:r>
      <w:r w:rsidRPr="009C4C56">
        <w:rPr>
          <w:sz w:val="24"/>
          <w:szCs w:val="24"/>
        </w:rPr>
        <w:t xml:space="preserve">, </w:t>
      </w:r>
      <w:r w:rsidR="008C55C7" w:rsidRPr="009C4C56">
        <w:rPr>
          <w:sz w:val="24"/>
          <w:szCs w:val="24"/>
        </w:rPr>
        <w:t xml:space="preserve"> </w:t>
      </w:r>
      <w:r w:rsidRPr="009C4C56">
        <w:rPr>
          <w:sz w:val="24"/>
          <w:szCs w:val="24"/>
        </w:rPr>
        <w:t>тем  крепче костяк у бройлера</w:t>
      </w:r>
      <w:r w:rsidR="00E15C3C" w:rsidRPr="009C4C56">
        <w:rPr>
          <w:sz w:val="24"/>
          <w:szCs w:val="24"/>
        </w:rPr>
        <w:t xml:space="preserve"> (Рис</w:t>
      </w:r>
      <w:r w:rsidRPr="009C4C56">
        <w:rPr>
          <w:sz w:val="24"/>
          <w:szCs w:val="24"/>
        </w:rPr>
        <w:t>.</w:t>
      </w:r>
      <w:r w:rsidR="00E15C3C" w:rsidRPr="009C4C56">
        <w:rPr>
          <w:sz w:val="24"/>
          <w:szCs w:val="24"/>
        </w:rPr>
        <w:t>3).</w:t>
      </w:r>
      <w:r w:rsidRPr="009C4C56">
        <w:rPr>
          <w:sz w:val="24"/>
          <w:szCs w:val="24"/>
        </w:rPr>
        <w:t xml:space="preserve">  Однако всегда надо помнить и о том, что крайне важно при балансировании рецептов комбикормов  </w:t>
      </w:r>
      <w:r w:rsidR="00112532" w:rsidRPr="009C4C56">
        <w:rPr>
          <w:sz w:val="24"/>
          <w:szCs w:val="24"/>
        </w:rPr>
        <w:t xml:space="preserve">выдерживать определенные </w:t>
      </w:r>
      <w:r w:rsidRPr="009C4C56">
        <w:rPr>
          <w:sz w:val="24"/>
          <w:szCs w:val="24"/>
        </w:rPr>
        <w:t xml:space="preserve"> соотношения показателей питательности. Это относится и к основным минеральным веществам, которые мы учитываем</w:t>
      </w:r>
      <w:r w:rsidR="00112532" w:rsidRPr="009C4C56">
        <w:rPr>
          <w:sz w:val="24"/>
          <w:szCs w:val="24"/>
        </w:rPr>
        <w:t xml:space="preserve"> – кальцию и фосфору.</w:t>
      </w:r>
      <w:r w:rsidRPr="009C4C56">
        <w:rPr>
          <w:sz w:val="24"/>
          <w:szCs w:val="24"/>
        </w:rPr>
        <w:t xml:space="preserve"> </w:t>
      </w:r>
    </w:p>
    <w:p w:rsidR="001B5D52" w:rsidRPr="009C4C56" w:rsidRDefault="004D6BDC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Интересные данные </w:t>
      </w:r>
      <w:r w:rsidR="00112532" w:rsidRPr="009C4C56">
        <w:rPr>
          <w:sz w:val="24"/>
          <w:szCs w:val="24"/>
        </w:rPr>
        <w:t xml:space="preserve"> </w:t>
      </w:r>
      <w:r w:rsidR="008C55C7" w:rsidRPr="009C4C56">
        <w:rPr>
          <w:sz w:val="24"/>
          <w:szCs w:val="24"/>
        </w:rPr>
        <w:t xml:space="preserve">были получены в совместной работе  австралийских и английских ученых  по изучению влияния бактериальной </w:t>
      </w:r>
      <w:proofErr w:type="spellStart"/>
      <w:r w:rsidR="008C55C7" w:rsidRPr="009C4C56">
        <w:rPr>
          <w:sz w:val="24"/>
          <w:szCs w:val="24"/>
        </w:rPr>
        <w:t>фитазы</w:t>
      </w:r>
      <w:proofErr w:type="spellEnd"/>
      <w:r w:rsidR="008C55C7" w:rsidRPr="009C4C56">
        <w:rPr>
          <w:sz w:val="24"/>
          <w:szCs w:val="24"/>
        </w:rPr>
        <w:t xml:space="preserve"> производства </w:t>
      </w:r>
      <w:r w:rsidR="008C55C7" w:rsidRPr="009C4C56">
        <w:rPr>
          <w:sz w:val="24"/>
          <w:szCs w:val="24"/>
          <w:lang w:val="en-US"/>
        </w:rPr>
        <w:t>DANISCO</w:t>
      </w:r>
      <w:r w:rsidR="008C55C7" w:rsidRPr="009C4C56">
        <w:rPr>
          <w:sz w:val="24"/>
          <w:szCs w:val="24"/>
        </w:rPr>
        <w:t>, используемой в максимальной дозировке при разных уровн</w:t>
      </w:r>
      <w:r w:rsidR="00023450" w:rsidRPr="009C4C56">
        <w:rPr>
          <w:sz w:val="24"/>
          <w:szCs w:val="24"/>
        </w:rPr>
        <w:t xml:space="preserve">ях кальция в рационе бройлеров (Росс 308). </w:t>
      </w:r>
      <w:r w:rsidR="00F9707C" w:rsidRPr="009C4C56">
        <w:rPr>
          <w:sz w:val="24"/>
          <w:szCs w:val="24"/>
        </w:rPr>
        <w:t>Базовый р</w:t>
      </w:r>
      <w:r w:rsidR="00023450" w:rsidRPr="009C4C56">
        <w:rPr>
          <w:sz w:val="24"/>
          <w:szCs w:val="24"/>
        </w:rPr>
        <w:t xml:space="preserve">ацион </w:t>
      </w:r>
      <w:r w:rsidR="00F9707C" w:rsidRPr="009C4C56">
        <w:rPr>
          <w:sz w:val="24"/>
          <w:szCs w:val="24"/>
        </w:rPr>
        <w:t xml:space="preserve">(кормление в период 5-21 </w:t>
      </w:r>
      <w:proofErr w:type="spellStart"/>
      <w:r w:rsidR="00F9707C" w:rsidRPr="009C4C56">
        <w:rPr>
          <w:sz w:val="24"/>
          <w:szCs w:val="24"/>
        </w:rPr>
        <w:t>дн</w:t>
      </w:r>
      <w:proofErr w:type="spellEnd"/>
      <w:r w:rsidR="00F9707C" w:rsidRPr="009C4C56">
        <w:rPr>
          <w:sz w:val="24"/>
          <w:szCs w:val="24"/>
        </w:rPr>
        <w:t xml:space="preserve">.) </w:t>
      </w:r>
      <w:r w:rsidR="00023450" w:rsidRPr="009C4C56">
        <w:rPr>
          <w:sz w:val="24"/>
          <w:szCs w:val="24"/>
        </w:rPr>
        <w:t xml:space="preserve">состоял из кукурузы (59-62%) и соевого шрота (34-35%) с добавкой соевого масла, синтетических аминокислот,  соли, витаминно-минерального премикса, известняка и </w:t>
      </w:r>
      <w:proofErr w:type="spellStart"/>
      <w:r w:rsidR="00023450" w:rsidRPr="009C4C56">
        <w:rPr>
          <w:sz w:val="24"/>
          <w:szCs w:val="24"/>
        </w:rPr>
        <w:t>дикальцийфосфата</w:t>
      </w:r>
      <w:proofErr w:type="spellEnd"/>
      <w:r w:rsidR="00023450" w:rsidRPr="009C4C56">
        <w:rPr>
          <w:sz w:val="24"/>
          <w:szCs w:val="24"/>
        </w:rPr>
        <w:t>.</w:t>
      </w:r>
      <w:r w:rsidR="00F9707C" w:rsidRPr="009C4C56">
        <w:rPr>
          <w:sz w:val="24"/>
          <w:szCs w:val="24"/>
        </w:rPr>
        <w:t xml:space="preserve"> Расчетные показатели питательности были следующие: обменная энергия – 2990ккал/кг, сырой протеин – 22%, </w:t>
      </w:r>
      <w:proofErr w:type="spellStart"/>
      <w:r w:rsidR="00F9707C" w:rsidRPr="009C4C56">
        <w:rPr>
          <w:sz w:val="24"/>
          <w:szCs w:val="24"/>
        </w:rPr>
        <w:t>усв.лизин</w:t>
      </w:r>
      <w:proofErr w:type="spellEnd"/>
      <w:r w:rsidR="00F9707C" w:rsidRPr="009C4C56">
        <w:rPr>
          <w:sz w:val="24"/>
          <w:szCs w:val="24"/>
        </w:rPr>
        <w:t xml:space="preserve"> – 1,24%, </w:t>
      </w:r>
      <w:proofErr w:type="spellStart"/>
      <w:r w:rsidR="00F9707C" w:rsidRPr="009C4C56">
        <w:rPr>
          <w:sz w:val="24"/>
          <w:szCs w:val="24"/>
        </w:rPr>
        <w:t>усв</w:t>
      </w:r>
      <w:proofErr w:type="gramStart"/>
      <w:r w:rsidR="00F9707C" w:rsidRPr="009C4C56">
        <w:rPr>
          <w:sz w:val="24"/>
          <w:szCs w:val="24"/>
        </w:rPr>
        <w:t>.М</w:t>
      </w:r>
      <w:proofErr w:type="gramEnd"/>
      <w:r w:rsidR="00F9707C" w:rsidRPr="009C4C56">
        <w:rPr>
          <w:sz w:val="24"/>
          <w:szCs w:val="24"/>
        </w:rPr>
        <w:t>+Ц</w:t>
      </w:r>
      <w:proofErr w:type="spellEnd"/>
      <w:r w:rsidR="00F9707C" w:rsidRPr="009C4C56">
        <w:rPr>
          <w:sz w:val="24"/>
          <w:szCs w:val="24"/>
        </w:rPr>
        <w:t xml:space="preserve"> – 0,87%, общий фосфор – 0,55%, </w:t>
      </w:r>
      <w:proofErr w:type="spellStart"/>
      <w:r w:rsidR="00F9707C" w:rsidRPr="009C4C56">
        <w:rPr>
          <w:sz w:val="24"/>
          <w:szCs w:val="24"/>
        </w:rPr>
        <w:t>усв.фосфор</w:t>
      </w:r>
      <w:proofErr w:type="spellEnd"/>
      <w:r w:rsidR="00F9707C" w:rsidRPr="009C4C56">
        <w:rPr>
          <w:sz w:val="24"/>
          <w:szCs w:val="24"/>
        </w:rPr>
        <w:t xml:space="preserve"> – 0,28%, а вот содержание кальция варьировало от 0,4 до 1,0%. Соответственно и соотношение Кальций/</w:t>
      </w:r>
      <w:proofErr w:type="spellStart"/>
      <w:r w:rsidR="00F9707C" w:rsidRPr="009C4C56">
        <w:rPr>
          <w:sz w:val="24"/>
          <w:szCs w:val="24"/>
        </w:rPr>
        <w:t>усв.фосфор</w:t>
      </w:r>
      <w:proofErr w:type="spellEnd"/>
      <w:r w:rsidR="00F9707C" w:rsidRPr="009C4C56">
        <w:rPr>
          <w:sz w:val="24"/>
          <w:szCs w:val="24"/>
        </w:rPr>
        <w:t xml:space="preserve"> также изменялось и составило: 1,43, 2,14, 2,86, 3,57. Всего было 8 опытных групп, которым скармливали комбикорма с разным уровнем кальция, с </w:t>
      </w:r>
      <w:proofErr w:type="spellStart"/>
      <w:r w:rsidR="00F9707C" w:rsidRPr="009C4C56">
        <w:rPr>
          <w:sz w:val="24"/>
          <w:szCs w:val="24"/>
        </w:rPr>
        <w:t>фитазой</w:t>
      </w:r>
      <w:proofErr w:type="spellEnd"/>
      <w:r w:rsidR="00F9707C" w:rsidRPr="009C4C56">
        <w:rPr>
          <w:sz w:val="24"/>
          <w:szCs w:val="24"/>
        </w:rPr>
        <w:t xml:space="preserve"> и без. Дозировка </w:t>
      </w:r>
      <w:proofErr w:type="spellStart"/>
      <w:r w:rsidR="00F9707C" w:rsidRPr="009C4C56">
        <w:rPr>
          <w:sz w:val="24"/>
          <w:szCs w:val="24"/>
        </w:rPr>
        <w:t>фитазы</w:t>
      </w:r>
      <w:proofErr w:type="spellEnd"/>
      <w:r w:rsidR="00F9707C" w:rsidRPr="009C4C56">
        <w:rPr>
          <w:sz w:val="24"/>
          <w:szCs w:val="24"/>
        </w:rPr>
        <w:t xml:space="preserve"> составила 1000 FTU/ кг. </w:t>
      </w:r>
    </w:p>
    <w:p w:rsidR="00193CFB" w:rsidRDefault="00193CFB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Табл.1. Результаты эксперимента по примене</w:t>
      </w:r>
      <w:r w:rsidR="004213F5" w:rsidRPr="009C4C56">
        <w:rPr>
          <w:sz w:val="24"/>
          <w:szCs w:val="24"/>
        </w:rPr>
        <w:t>н</w:t>
      </w:r>
      <w:r w:rsidRPr="009C4C56">
        <w:rPr>
          <w:sz w:val="24"/>
          <w:szCs w:val="24"/>
        </w:rPr>
        <w:t xml:space="preserve">ию </w:t>
      </w:r>
      <w:proofErr w:type="spellStart"/>
      <w:r w:rsidRPr="009C4C56">
        <w:rPr>
          <w:sz w:val="24"/>
          <w:szCs w:val="24"/>
        </w:rPr>
        <w:t>супердозы</w:t>
      </w:r>
      <w:proofErr w:type="spellEnd"/>
      <w:r w:rsidRPr="009C4C56">
        <w:rPr>
          <w:sz w:val="24"/>
          <w:szCs w:val="24"/>
        </w:rPr>
        <w:t xml:space="preserve"> </w:t>
      </w:r>
      <w:proofErr w:type="spellStart"/>
      <w:r w:rsidRPr="009C4C56">
        <w:rPr>
          <w:sz w:val="24"/>
          <w:szCs w:val="24"/>
        </w:rPr>
        <w:t>фитазы</w:t>
      </w:r>
      <w:proofErr w:type="spellEnd"/>
      <w:r w:rsidRPr="009C4C56">
        <w:rPr>
          <w:sz w:val="24"/>
          <w:szCs w:val="24"/>
        </w:rPr>
        <w:t xml:space="preserve"> при разных уровнях кальция в рационе.</w:t>
      </w:r>
    </w:p>
    <w:p w:rsidR="009C4C56" w:rsidRDefault="009C4C56" w:rsidP="003565F3">
      <w:pPr>
        <w:spacing w:after="0"/>
        <w:rPr>
          <w:sz w:val="24"/>
          <w:szCs w:val="24"/>
        </w:rPr>
      </w:pPr>
    </w:p>
    <w:p w:rsidR="009C4C56" w:rsidRDefault="009C4C56" w:rsidP="003565F3">
      <w:pPr>
        <w:spacing w:after="0"/>
        <w:rPr>
          <w:sz w:val="24"/>
          <w:szCs w:val="24"/>
        </w:rPr>
      </w:pPr>
    </w:p>
    <w:p w:rsidR="009C4C56" w:rsidRDefault="009C4C56" w:rsidP="003565F3">
      <w:pPr>
        <w:spacing w:after="0"/>
        <w:rPr>
          <w:sz w:val="24"/>
          <w:szCs w:val="24"/>
        </w:rPr>
      </w:pPr>
    </w:p>
    <w:p w:rsidR="009C4C56" w:rsidRPr="009C4C56" w:rsidRDefault="009C4C56" w:rsidP="003565F3">
      <w:pPr>
        <w:spacing w:after="0"/>
        <w:rPr>
          <w:sz w:val="24"/>
          <w:szCs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992"/>
        <w:gridCol w:w="651"/>
        <w:gridCol w:w="1022"/>
        <w:gridCol w:w="1412"/>
        <w:gridCol w:w="1077"/>
        <w:gridCol w:w="1475"/>
        <w:gridCol w:w="1632"/>
        <w:gridCol w:w="1310"/>
      </w:tblGrid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roofErr w:type="spellStart"/>
            <w:r w:rsidRPr="009E5A02">
              <w:lastRenderedPageBreak/>
              <w:t>Са</w:t>
            </w:r>
            <w:proofErr w:type="spellEnd"/>
            <w:r w:rsidRPr="009E5A02">
              <w:t>/</w:t>
            </w:r>
            <w:proofErr w:type="spellStart"/>
            <w:r w:rsidRPr="009E5A02">
              <w:t>усв</w:t>
            </w:r>
            <w:proofErr w:type="gramStart"/>
            <w:r w:rsidRPr="009E5A02">
              <w:t>.Р</w:t>
            </w:r>
            <w:proofErr w:type="spellEnd"/>
            <w:proofErr w:type="gramEnd"/>
          </w:p>
        </w:tc>
        <w:tc>
          <w:tcPr>
            <w:tcW w:w="651" w:type="dxa"/>
          </w:tcPr>
          <w:p w:rsidR="007F15C9" w:rsidRPr="009E5A02" w:rsidRDefault="007F15C9" w:rsidP="003565F3">
            <w:proofErr w:type="spellStart"/>
            <w:r w:rsidRPr="009E5A02">
              <w:t>Са,%</w:t>
            </w:r>
            <w:proofErr w:type="spellEnd"/>
          </w:p>
        </w:tc>
        <w:tc>
          <w:tcPr>
            <w:tcW w:w="1022" w:type="dxa"/>
          </w:tcPr>
          <w:p w:rsidR="007F15C9" w:rsidRPr="009E5A02" w:rsidRDefault="007F15C9" w:rsidP="003565F3">
            <w:r w:rsidRPr="009E5A02">
              <w:t xml:space="preserve">Наличие </w:t>
            </w:r>
            <w:proofErr w:type="spellStart"/>
            <w:r w:rsidRPr="009E5A02">
              <w:t>фитазы</w:t>
            </w:r>
            <w:proofErr w:type="spellEnd"/>
          </w:p>
        </w:tc>
        <w:tc>
          <w:tcPr>
            <w:tcW w:w="1412" w:type="dxa"/>
          </w:tcPr>
          <w:p w:rsidR="007F15C9" w:rsidRPr="009E5A02" w:rsidRDefault="007F15C9" w:rsidP="003565F3">
            <w:proofErr w:type="spellStart"/>
            <w:r w:rsidRPr="009E5A02">
              <w:t>Жив</w:t>
            </w:r>
            <w:proofErr w:type="gramStart"/>
            <w:r w:rsidRPr="009E5A02">
              <w:t>.м</w:t>
            </w:r>
            <w:proofErr w:type="gramEnd"/>
            <w:r w:rsidRPr="009E5A02">
              <w:t>асса</w:t>
            </w:r>
            <w:proofErr w:type="spellEnd"/>
            <w:r w:rsidRPr="009E5A02">
              <w:t>, г</w:t>
            </w:r>
          </w:p>
        </w:tc>
        <w:tc>
          <w:tcPr>
            <w:tcW w:w="1077" w:type="dxa"/>
          </w:tcPr>
          <w:p w:rsidR="007F15C9" w:rsidRPr="009E5A02" w:rsidRDefault="007F15C9" w:rsidP="003565F3">
            <w:r w:rsidRPr="009E5A02">
              <w:t>Конверсия</w:t>
            </w:r>
          </w:p>
        </w:tc>
        <w:tc>
          <w:tcPr>
            <w:tcW w:w="1475" w:type="dxa"/>
          </w:tcPr>
          <w:p w:rsidR="007F15C9" w:rsidRPr="009E5A02" w:rsidRDefault="007F15C9" w:rsidP="003565F3">
            <w:r w:rsidRPr="009E5A02">
              <w:t xml:space="preserve">Содержание золы в </w:t>
            </w:r>
            <w:proofErr w:type="spellStart"/>
            <w:proofErr w:type="gramStart"/>
            <w:r w:rsidRPr="009E5A02">
              <w:t>большебер-цовой</w:t>
            </w:r>
            <w:proofErr w:type="spellEnd"/>
            <w:proofErr w:type="gramEnd"/>
            <w:r w:rsidRPr="009E5A02">
              <w:t xml:space="preserve"> кости, %</w:t>
            </w:r>
          </w:p>
        </w:tc>
        <w:tc>
          <w:tcPr>
            <w:tcW w:w="1632" w:type="dxa"/>
          </w:tcPr>
          <w:p w:rsidR="007F15C9" w:rsidRPr="009E5A02" w:rsidRDefault="007F15C9" w:rsidP="003565F3">
            <w:r w:rsidRPr="009E5A02">
              <w:t>% усвоения аргинина в тонком отделе кишечника</w:t>
            </w:r>
          </w:p>
        </w:tc>
        <w:tc>
          <w:tcPr>
            <w:tcW w:w="1310" w:type="dxa"/>
          </w:tcPr>
          <w:p w:rsidR="007F15C9" w:rsidRPr="009E5A02" w:rsidRDefault="007F15C9" w:rsidP="003565F3">
            <w:proofErr w:type="spellStart"/>
            <w:r w:rsidRPr="009E5A02">
              <w:t>рН</w:t>
            </w:r>
            <w:proofErr w:type="spellEnd"/>
            <w:r w:rsidRPr="009E5A02">
              <w:t xml:space="preserve"> мышечного желудка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1,43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0,4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</w:pPr>
            <w:r w:rsidRPr="009E5A02">
              <w:t>-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614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1,337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43,9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85,6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2,8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2,14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0,6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</w:pPr>
            <w:r w:rsidRPr="009E5A02">
              <w:t>-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589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1,345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41,1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79,3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3,2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2,86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0,8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</w:pPr>
            <w:r w:rsidRPr="009E5A02">
              <w:t>-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500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1,375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39,1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84,9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3,2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3,57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1,0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</w:pPr>
            <w:r w:rsidRPr="009E5A02">
              <w:t>-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404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1,482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38,0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79,3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3,3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1,43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0,4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  <w:rPr>
                <w:b/>
              </w:rPr>
            </w:pPr>
            <w:r w:rsidRPr="009E5A02">
              <w:rPr>
                <w:b/>
              </w:rPr>
              <w:t>+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679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1,269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45,1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90,8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2,5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2,14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0,6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  <w:rPr>
                <w:b/>
              </w:rPr>
            </w:pPr>
            <w:r w:rsidRPr="009E5A02">
              <w:rPr>
                <w:b/>
              </w:rPr>
              <w:t>+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688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1,274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47,6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90,2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2,4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2,86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0,8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  <w:rPr>
                <w:b/>
              </w:rPr>
            </w:pPr>
            <w:r w:rsidRPr="009E5A02">
              <w:rPr>
                <w:b/>
              </w:rPr>
              <w:t>+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650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1,316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48,6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89,7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2,4</w:t>
            </w:r>
          </w:p>
        </w:tc>
      </w:tr>
      <w:tr w:rsidR="007F15C9" w:rsidRPr="009E5A02" w:rsidTr="009E5A02">
        <w:tc>
          <w:tcPr>
            <w:tcW w:w="992" w:type="dxa"/>
          </w:tcPr>
          <w:p w:rsidR="007F15C9" w:rsidRPr="009E5A02" w:rsidRDefault="007F15C9" w:rsidP="003565F3">
            <w:pPr>
              <w:jc w:val="center"/>
            </w:pPr>
            <w:r w:rsidRPr="009E5A02">
              <w:t>3,57</w:t>
            </w:r>
          </w:p>
        </w:tc>
        <w:tc>
          <w:tcPr>
            <w:tcW w:w="651" w:type="dxa"/>
          </w:tcPr>
          <w:p w:rsidR="007F15C9" w:rsidRPr="009E5A02" w:rsidRDefault="007F15C9" w:rsidP="003565F3">
            <w:pPr>
              <w:jc w:val="center"/>
            </w:pPr>
            <w:r w:rsidRPr="009E5A02">
              <w:t>1,0</w:t>
            </w:r>
          </w:p>
        </w:tc>
        <w:tc>
          <w:tcPr>
            <w:tcW w:w="1022" w:type="dxa"/>
          </w:tcPr>
          <w:p w:rsidR="007F15C9" w:rsidRPr="009E5A02" w:rsidRDefault="007F15C9" w:rsidP="003565F3">
            <w:pPr>
              <w:jc w:val="center"/>
              <w:rPr>
                <w:b/>
              </w:rPr>
            </w:pPr>
            <w:r w:rsidRPr="009E5A02">
              <w:rPr>
                <w:b/>
              </w:rPr>
              <w:t>+</w:t>
            </w:r>
          </w:p>
        </w:tc>
        <w:tc>
          <w:tcPr>
            <w:tcW w:w="1412" w:type="dxa"/>
          </w:tcPr>
          <w:p w:rsidR="007F15C9" w:rsidRPr="009E5A02" w:rsidRDefault="007F15C9" w:rsidP="003565F3">
            <w:pPr>
              <w:jc w:val="center"/>
            </w:pPr>
            <w:r w:rsidRPr="009E5A02">
              <w:t>607</w:t>
            </w:r>
          </w:p>
        </w:tc>
        <w:tc>
          <w:tcPr>
            <w:tcW w:w="1077" w:type="dxa"/>
          </w:tcPr>
          <w:p w:rsidR="007F15C9" w:rsidRPr="009E5A02" w:rsidRDefault="007F15C9" w:rsidP="003565F3">
            <w:pPr>
              <w:jc w:val="center"/>
            </w:pPr>
            <w:r w:rsidRPr="009E5A02">
              <w:t>1,234</w:t>
            </w:r>
          </w:p>
        </w:tc>
        <w:tc>
          <w:tcPr>
            <w:tcW w:w="1475" w:type="dxa"/>
          </w:tcPr>
          <w:p w:rsidR="007F15C9" w:rsidRPr="009E5A02" w:rsidRDefault="007F15C9" w:rsidP="003565F3">
            <w:pPr>
              <w:jc w:val="center"/>
            </w:pPr>
            <w:r w:rsidRPr="009E5A02">
              <w:t>46,8</w:t>
            </w:r>
          </w:p>
        </w:tc>
        <w:tc>
          <w:tcPr>
            <w:tcW w:w="1632" w:type="dxa"/>
          </w:tcPr>
          <w:p w:rsidR="007F15C9" w:rsidRPr="009E5A02" w:rsidRDefault="007F15C9" w:rsidP="003565F3">
            <w:pPr>
              <w:jc w:val="center"/>
            </w:pPr>
            <w:r w:rsidRPr="009E5A02">
              <w:t>89,3</w:t>
            </w:r>
          </w:p>
        </w:tc>
        <w:tc>
          <w:tcPr>
            <w:tcW w:w="1310" w:type="dxa"/>
          </w:tcPr>
          <w:p w:rsidR="007F15C9" w:rsidRPr="009E5A02" w:rsidRDefault="007F15C9" w:rsidP="003565F3">
            <w:pPr>
              <w:jc w:val="center"/>
            </w:pPr>
            <w:r w:rsidRPr="009E5A02">
              <w:t>3,2</w:t>
            </w:r>
          </w:p>
        </w:tc>
      </w:tr>
    </w:tbl>
    <w:p w:rsidR="00193CFB" w:rsidRPr="009C4C56" w:rsidRDefault="00193CFB" w:rsidP="003565F3">
      <w:pPr>
        <w:spacing w:after="0"/>
        <w:rPr>
          <w:sz w:val="24"/>
          <w:szCs w:val="24"/>
        </w:rPr>
      </w:pPr>
    </w:p>
    <w:p w:rsidR="00E15C3C" w:rsidRPr="009C4C56" w:rsidRDefault="00AD07C7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Если сравнивать результаты, оценивая действие </w:t>
      </w:r>
      <w:proofErr w:type="spellStart"/>
      <w:r w:rsidRPr="009C4C56">
        <w:rPr>
          <w:sz w:val="24"/>
          <w:szCs w:val="24"/>
        </w:rPr>
        <w:t>фитазы</w:t>
      </w:r>
      <w:proofErr w:type="spellEnd"/>
      <w:r w:rsidRPr="009C4C56">
        <w:rPr>
          <w:sz w:val="24"/>
          <w:szCs w:val="24"/>
        </w:rPr>
        <w:t xml:space="preserve">, все различия статистически достоверны. </w:t>
      </w:r>
      <w:r w:rsidR="009655E3" w:rsidRPr="009C4C56">
        <w:rPr>
          <w:sz w:val="24"/>
          <w:szCs w:val="24"/>
        </w:rPr>
        <w:t>Очевидно, что з</w:t>
      </w:r>
      <w:r w:rsidRPr="009C4C56">
        <w:rPr>
          <w:sz w:val="24"/>
          <w:szCs w:val="24"/>
        </w:rPr>
        <w:t xml:space="preserve">а счет использования в составе комбикорма фермента с </w:t>
      </w:r>
      <w:proofErr w:type="spellStart"/>
      <w:r w:rsidRPr="009C4C56">
        <w:rPr>
          <w:sz w:val="24"/>
          <w:szCs w:val="24"/>
        </w:rPr>
        <w:t>фитазной</w:t>
      </w:r>
      <w:proofErr w:type="spellEnd"/>
      <w:r w:rsidRPr="009C4C56">
        <w:rPr>
          <w:sz w:val="24"/>
          <w:szCs w:val="24"/>
        </w:rPr>
        <w:t xml:space="preserve"> активностью  из расчета 1000 FTU/кг  увеличился прирост живой массы, содержание золы в костях, усв</w:t>
      </w:r>
      <w:r w:rsidR="00EA34F4" w:rsidRPr="009C4C56">
        <w:rPr>
          <w:sz w:val="24"/>
          <w:szCs w:val="24"/>
        </w:rPr>
        <w:t>оение аминокислот</w:t>
      </w:r>
      <w:r w:rsidRPr="009C4C56">
        <w:rPr>
          <w:sz w:val="24"/>
          <w:szCs w:val="24"/>
        </w:rPr>
        <w:t xml:space="preserve">, конверсия корма стала </w:t>
      </w:r>
      <w:proofErr w:type="gramStart"/>
      <w:r w:rsidRPr="009C4C56">
        <w:rPr>
          <w:sz w:val="24"/>
          <w:szCs w:val="24"/>
        </w:rPr>
        <w:t>более оптимальной</w:t>
      </w:r>
      <w:proofErr w:type="gramEnd"/>
      <w:r w:rsidRPr="009C4C56">
        <w:rPr>
          <w:sz w:val="24"/>
          <w:szCs w:val="24"/>
        </w:rPr>
        <w:t xml:space="preserve">. </w:t>
      </w:r>
      <w:r w:rsidR="00EA34F4" w:rsidRPr="009C4C56">
        <w:rPr>
          <w:sz w:val="24"/>
          <w:szCs w:val="24"/>
        </w:rPr>
        <w:t xml:space="preserve"> Однако в зависимости от соотношения кальция к усвояемому фосфору результаты сильно отличаются.  Характерно, что  в целом лучший результат получился в группе, где эта величина составила 2,14</w:t>
      </w:r>
      <w:r w:rsidR="0045147F" w:rsidRPr="009C4C56">
        <w:rPr>
          <w:sz w:val="24"/>
          <w:szCs w:val="24"/>
        </w:rPr>
        <w:t>. То есть в пределах, соответствующих рекомендациям ведущих кормовых компаний. Например, п</w:t>
      </w:r>
      <w:r w:rsidR="009C4C56" w:rsidRPr="009C4C56">
        <w:rPr>
          <w:sz w:val="24"/>
          <w:szCs w:val="24"/>
        </w:rPr>
        <w:t xml:space="preserve">о рекомендациям «Де </w:t>
      </w:r>
      <w:proofErr w:type="spellStart"/>
      <w:r w:rsidR="009C4C56" w:rsidRPr="009C4C56">
        <w:rPr>
          <w:sz w:val="24"/>
          <w:szCs w:val="24"/>
        </w:rPr>
        <w:t>Хё</w:t>
      </w:r>
      <w:r w:rsidR="001E5EA3" w:rsidRPr="009C4C56">
        <w:rPr>
          <w:sz w:val="24"/>
          <w:szCs w:val="24"/>
        </w:rPr>
        <w:t>с</w:t>
      </w:r>
      <w:proofErr w:type="spellEnd"/>
      <w:r w:rsidR="001E5EA3" w:rsidRPr="009C4C56">
        <w:rPr>
          <w:sz w:val="24"/>
          <w:szCs w:val="24"/>
        </w:rPr>
        <w:t>», в раци</w:t>
      </w:r>
      <w:r w:rsidR="0045147F" w:rsidRPr="009C4C56">
        <w:rPr>
          <w:sz w:val="24"/>
          <w:szCs w:val="24"/>
        </w:rPr>
        <w:t xml:space="preserve">онах для бройлеров соотношение кальция к </w:t>
      </w:r>
      <w:proofErr w:type="spellStart"/>
      <w:r w:rsidR="0045147F" w:rsidRPr="009C4C56">
        <w:rPr>
          <w:sz w:val="24"/>
          <w:szCs w:val="24"/>
        </w:rPr>
        <w:t>усв</w:t>
      </w:r>
      <w:proofErr w:type="gramStart"/>
      <w:r w:rsidR="0045147F" w:rsidRPr="009C4C56">
        <w:rPr>
          <w:sz w:val="24"/>
          <w:szCs w:val="24"/>
        </w:rPr>
        <w:t>.ф</w:t>
      </w:r>
      <w:proofErr w:type="gramEnd"/>
      <w:r w:rsidR="0045147F" w:rsidRPr="009C4C56">
        <w:rPr>
          <w:sz w:val="24"/>
          <w:szCs w:val="24"/>
        </w:rPr>
        <w:t>осфору</w:t>
      </w:r>
      <w:proofErr w:type="spellEnd"/>
      <w:r w:rsidR="0045147F" w:rsidRPr="009C4C56">
        <w:rPr>
          <w:sz w:val="24"/>
          <w:szCs w:val="24"/>
        </w:rPr>
        <w:t xml:space="preserve"> должно составлять 2,1-2,3.  С другой стороны, анализируя </w:t>
      </w:r>
      <w:r w:rsidR="007F15C9" w:rsidRPr="009C4C56">
        <w:rPr>
          <w:sz w:val="24"/>
          <w:szCs w:val="24"/>
        </w:rPr>
        <w:t>представленные</w:t>
      </w:r>
      <w:r w:rsidR="0045147F" w:rsidRPr="009C4C56">
        <w:rPr>
          <w:sz w:val="24"/>
          <w:szCs w:val="24"/>
        </w:rPr>
        <w:t xml:space="preserve"> данные,</w:t>
      </w:r>
      <w:r w:rsidR="007F15C9" w:rsidRPr="009C4C56">
        <w:rPr>
          <w:sz w:val="24"/>
          <w:szCs w:val="24"/>
        </w:rPr>
        <w:t xml:space="preserve"> нельзя не отметить, что для цыплят-бройлеров кросса Росс 308 были получены далеко не лучшие результаты по приросту живой массы. Вполне возможно, что одна из причин – низкие уровни кальция и фосф</w:t>
      </w:r>
      <w:r w:rsidR="00BE0AF7" w:rsidRPr="009C4C56">
        <w:rPr>
          <w:sz w:val="24"/>
          <w:szCs w:val="24"/>
        </w:rPr>
        <w:t xml:space="preserve">ора в рационе. </w:t>
      </w:r>
      <w:r w:rsidR="008837B6" w:rsidRPr="009C4C56">
        <w:rPr>
          <w:sz w:val="24"/>
          <w:szCs w:val="24"/>
        </w:rPr>
        <w:t xml:space="preserve"> Авторы считают, что полученные результаты подтвердили предыдущие наблюдения, что  </w:t>
      </w:r>
      <w:proofErr w:type="spellStart"/>
      <w:r w:rsidR="008837B6" w:rsidRPr="009C4C56">
        <w:rPr>
          <w:sz w:val="24"/>
          <w:szCs w:val="24"/>
        </w:rPr>
        <w:t>фитаза</w:t>
      </w:r>
      <w:proofErr w:type="spellEnd"/>
      <w:r w:rsidR="008837B6" w:rsidRPr="009C4C56">
        <w:rPr>
          <w:sz w:val="24"/>
          <w:szCs w:val="24"/>
        </w:rPr>
        <w:t xml:space="preserve"> лучше работает при более низких соотношениях кальция к фосфору. </w:t>
      </w:r>
    </w:p>
    <w:p w:rsidR="00E15C3C" w:rsidRDefault="004316F0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Однако при выращивании бройлеров в промышленных масштабах главная задача – не добиться максимального эффекта от действия того или иного компонента корма, а получить наибольшую прибыль от самого процесса производства мяса птицы. Поэтому, говоря об эффективности использования  той  или иной кормовой добавки, мы должны опираться на конечный результат выращивания, который от</w:t>
      </w:r>
      <w:r w:rsidR="00AF5B25" w:rsidRPr="009C4C56">
        <w:rPr>
          <w:sz w:val="24"/>
          <w:szCs w:val="24"/>
        </w:rPr>
        <w:t>ражает экономику.</w:t>
      </w:r>
      <w:r w:rsidR="0029392D" w:rsidRPr="009C4C56">
        <w:rPr>
          <w:sz w:val="24"/>
          <w:szCs w:val="24"/>
        </w:rPr>
        <w:t xml:space="preserve"> </w:t>
      </w:r>
      <w:r w:rsidR="00987DD9" w:rsidRPr="009C4C56">
        <w:rPr>
          <w:sz w:val="24"/>
          <w:szCs w:val="24"/>
        </w:rPr>
        <w:t xml:space="preserve">На рисунке 3 представлена гистограмма конверсии корма бройлеров </w:t>
      </w:r>
      <w:r w:rsidR="00B57424" w:rsidRPr="009C4C56">
        <w:rPr>
          <w:sz w:val="24"/>
          <w:szCs w:val="24"/>
        </w:rPr>
        <w:t>(скорректированная по живой массе</w:t>
      </w:r>
      <w:proofErr w:type="gramStart"/>
      <w:r w:rsidR="00B57424" w:rsidRPr="009C4C56">
        <w:rPr>
          <w:sz w:val="24"/>
          <w:szCs w:val="24"/>
        </w:rPr>
        <w:t>)</w:t>
      </w:r>
      <w:r w:rsidR="00987DD9" w:rsidRPr="009C4C56">
        <w:rPr>
          <w:sz w:val="24"/>
          <w:szCs w:val="24"/>
        </w:rPr>
        <w:t>з</w:t>
      </w:r>
      <w:proofErr w:type="gramEnd"/>
      <w:r w:rsidR="00987DD9" w:rsidRPr="009C4C56">
        <w:rPr>
          <w:sz w:val="24"/>
          <w:szCs w:val="24"/>
        </w:rPr>
        <w:t xml:space="preserve">а период откорма 42 дня. Она является суммарным результатом четырех испытаний бактериальной </w:t>
      </w:r>
      <w:proofErr w:type="spellStart"/>
      <w:r w:rsidR="00987DD9" w:rsidRPr="009C4C56">
        <w:rPr>
          <w:sz w:val="24"/>
          <w:szCs w:val="24"/>
        </w:rPr>
        <w:t>фитазы</w:t>
      </w:r>
      <w:proofErr w:type="spellEnd"/>
      <w:r w:rsidR="00987DD9" w:rsidRPr="009C4C56">
        <w:rPr>
          <w:sz w:val="24"/>
          <w:szCs w:val="24"/>
        </w:rPr>
        <w:t xml:space="preserve"> в разных странах (США, Бразилия, Таиланд)</w:t>
      </w:r>
      <w:r w:rsidR="005F057C" w:rsidRPr="009C4C56">
        <w:rPr>
          <w:sz w:val="24"/>
          <w:szCs w:val="24"/>
        </w:rPr>
        <w:t xml:space="preserve"> на разных рационах. ПК – позитивный контроль – рацион с рекомендуемым уровнем фосфора, ПК+ДКФ – рацион с повышенным уровнем фосфора за счет добавления </w:t>
      </w:r>
      <w:proofErr w:type="spellStart"/>
      <w:r w:rsidR="005F057C" w:rsidRPr="009C4C56">
        <w:rPr>
          <w:sz w:val="24"/>
          <w:szCs w:val="24"/>
        </w:rPr>
        <w:t>дикальцийфосфата</w:t>
      </w:r>
      <w:proofErr w:type="spellEnd"/>
      <w:r w:rsidR="005F057C" w:rsidRPr="009C4C56">
        <w:rPr>
          <w:sz w:val="24"/>
          <w:szCs w:val="24"/>
        </w:rPr>
        <w:t xml:space="preserve">, ПК+500 – позитивный контроль с </w:t>
      </w:r>
      <w:proofErr w:type="spellStart"/>
      <w:r w:rsidR="005F057C" w:rsidRPr="009C4C56">
        <w:rPr>
          <w:sz w:val="24"/>
          <w:szCs w:val="24"/>
        </w:rPr>
        <w:t>фитазой</w:t>
      </w:r>
      <w:proofErr w:type="spellEnd"/>
      <w:r w:rsidR="005F057C" w:rsidRPr="009C4C56">
        <w:rPr>
          <w:sz w:val="24"/>
          <w:szCs w:val="24"/>
        </w:rPr>
        <w:t xml:space="preserve"> в дозе 500 F</w:t>
      </w:r>
      <w:r w:rsidR="005F057C" w:rsidRPr="009C4C56">
        <w:rPr>
          <w:sz w:val="24"/>
          <w:szCs w:val="24"/>
          <w:lang w:val="en-US"/>
        </w:rPr>
        <w:t>TU</w:t>
      </w:r>
      <w:r w:rsidR="005F057C" w:rsidRPr="009C4C56">
        <w:rPr>
          <w:sz w:val="24"/>
          <w:szCs w:val="24"/>
        </w:rPr>
        <w:t>/кг комбикорма.</w:t>
      </w:r>
      <w:r w:rsidR="00F35BE7" w:rsidRPr="009C4C56">
        <w:rPr>
          <w:sz w:val="24"/>
          <w:szCs w:val="24"/>
        </w:rPr>
        <w:t xml:space="preserve"> НК – негативный контроль – рацион с пониженным содержанием фосфора; НК+500, НК+1000, НК+2000 – рационы с пониженным фосфором и разными дозами </w:t>
      </w:r>
      <w:proofErr w:type="spellStart"/>
      <w:r w:rsidR="00F35BE7" w:rsidRPr="009C4C56">
        <w:rPr>
          <w:sz w:val="24"/>
          <w:szCs w:val="24"/>
        </w:rPr>
        <w:t>фитазы</w:t>
      </w:r>
      <w:proofErr w:type="spellEnd"/>
      <w:r w:rsidR="00F35BE7" w:rsidRPr="009C4C56">
        <w:rPr>
          <w:sz w:val="24"/>
          <w:szCs w:val="24"/>
        </w:rPr>
        <w:t xml:space="preserve">. </w:t>
      </w:r>
    </w:p>
    <w:p w:rsidR="009C4C56" w:rsidRPr="009C4C56" w:rsidRDefault="009C4C56" w:rsidP="003565F3">
      <w:pPr>
        <w:spacing w:after="0"/>
        <w:rPr>
          <w:sz w:val="24"/>
          <w:szCs w:val="24"/>
        </w:rPr>
      </w:pPr>
    </w:p>
    <w:p w:rsidR="00AF5B25" w:rsidRPr="009C4C56" w:rsidRDefault="00AF5B25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Рис.3. Конв</w:t>
      </w:r>
      <w:r w:rsidR="00B57424" w:rsidRPr="009C4C56">
        <w:rPr>
          <w:sz w:val="24"/>
          <w:szCs w:val="24"/>
        </w:rPr>
        <w:t xml:space="preserve">ерсия корма </w:t>
      </w:r>
      <w:r w:rsidR="0029392D" w:rsidRPr="009C4C56">
        <w:rPr>
          <w:sz w:val="24"/>
          <w:szCs w:val="24"/>
        </w:rPr>
        <w:t>бройлеров.</w:t>
      </w:r>
    </w:p>
    <w:p w:rsidR="004316F0" w:rsidRPr="009C4C56" w:rsidRDefault="004316F0" w:rsidP="003565F3">
      <w:pPr>
        <w:spacing w:after="0"/>
        <w:rPr>
          <w:sz w:val="24"/>
          <w:szCs w:val="24"/>
        </w:rPr>
      </w:pPr>
      <w:r w:rsidRPr="009C4C56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72025" cy="2352675"/>
            <wp:effectExtent l="19050" t="0" r="9525" b="0"/>
            <wp:docPr id="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22F35" w:rsidRPr="009C4C56" w:rsidRDefault="00F35BE7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Как можно видеть, при использовании обычных рационов добавка </w:t>
      </w:r>
      <w:proofErr w:type="spellStart"/>
      <w:r w:rsidRPr="009C4C56">
        <w:rPr>
          <w:sz w:val="24"/>
          <w:szCs w:val="24"/>
        </w:rPr>
        <w:t>дикальцийфосфата</w:t>
      </w:r>
      <w:proofErr w:type="spellEnd"/>
      <w:r w:rsidRPr="009C4C56">
        <w:rPr>
          <w:sz w:val="24"/>
          <w:szCs w:val="24"/>
        </w:rPr>
        <w:t xml:space="preserve"> не повлияла на конверсию корма, а вот добавка </w:t>
      </w:r>
      <w:proofErr w:type="spellStart"/>
      <w:r w:rsidRPr="009C4C56">
        <w:rPr>
          <w:sz w:val="24"/>
          <w:szCs w:val="24"/>
        </w:rPr>
        <w:t>фитазы</w:t>
      </w:r>
      <w:proofErr w:type="spellEnd"/>
      <w:r w:rsidRPr="009C4C56">
        <w:rPr>
          <w:sz w:val="24"/>
          <w:szCs w:val="24"/>
        </w:rPr>
        <w:t xml:space="preserve"> в стандартной дозе – 500 </w:t>
      </w:r>
      <w:r w:rsidRPr="009C4C56">
        <w:rPr>
          <w:sz w:val="24"/>
          <w:szCs w:val="24"/>
          <w:lang w:val="en-US"/>
        </w:rPr>
        <w:t>FTU</w:t>
      </w:r>
      <w:r w:rsidRPr="009C4C56">
        <w:rPr>
          <w:sz w:val="24"/>
          <w:szCs w:val="24"/>
        </w:rPr>
        <w:t xml:space="preserve"> – достоверно уменьшило конверсию на 2 пункта. Особый интерес представляют результаты по добавке </w:t>
      </w:r>
      <w:proofErr w:type="spellStart"/>
      <w:r w:rsidRPr="009C4C56">
        <w:rPr>
          <w:sz w:val="24"/>
          <w:szCs w:val="24"/>
        </w:rPr>
        <w:t>фитазы</w:t>
      </w:r>
      <w:proofErr w:type="spellEnd"/>
      <w:r w:rsidRPr="009C4C56">
        <w:rPr>
          <w:sz w:val="24"/>
          <w:szCs w:val="24"/>
        </w:rPr>
        <w:t xml:space="preserve"> в рационы с пониженным содержанием фосфора</w:t>
      </w:r>
      <w:r w:rsidR="00D22F35" w:rsidRPr="009C4C56">
        <w:rPr>
          <w:sz w:val="24"/>
          <w:szCs w:val="24"/>
        </w:rPr>
        <w:t xml:space="preserve">. Применение </w:t>
      </w:r>
      <w:proofErr w:type="spellStart"/>
      <w:r w:rsidR="00D22F35" w:rsidRPr="009C4C56">
        <w:rPr>
          <w:sz w:val="24"/>
          <w:szCs w:val="24"/>
        </w:rPr>
        <w:t>супердозы</w:t>
      </w:r>
      <w:proofErr w:type="spellEnd"/>
      <w:r w:rsidR="00D22F35" w:rsidRPr="009C4C56">
        <w:rPr>
          <w:sz w:val="24"/>
          <w:szCs w:val="24"/>
        </w:rPr>
        <w:t xml:space="preserve"> </w:t>
      </w:r>
      <w:proofErr w:type="gramStart"/>
      <w:r w:rsidR="00D22F35" w:rsidRPr="009C4C56">
        <w:rPr>
          <w:sz w:val="24"/>
          <w:szCs w:val="24"/>
        </w:rPr>
        <w:t>бактериальной</w:t>
      </w:r>
      <w:proofErr w:type="gramEnd"/>
      <w:r w:rsidR="00D22F35" w:rsidRPr="009C4C56">
        <w:rPr>
          <w:sz w:val="24"/>
          <w:szCs w:val="24"/>
        </w:rPr>
        <w:t xml:space="preserve"> 6-фитазы  существенно оптимизировало конверсию по сравнению и с позитивным контролем, и с негативным. То есть однозначно можно говорить о положительном влиянии </w:t>
      </w:r>
      <w:proofErr w:type="spellStart"/>
      <w:r w:rsidR="00D22F35" w:rsidRPr="009C4C56">
        <w:rPr>
          <w:sz w:val="24"/>
          <w:szCs w:val="24"/>
        </w:rPr>
        <w:t>фитазы</w:t>
      </w:r>
      <w:proofErr w:type="spellEnd"/>
      <w:r w:rsidR="00D22F35" w:rsidRPr="009C4C56">
        <w:rPr>
          <w:sz w:val="24"/>
          <w:szCs w:val="24"/>
        </w:rPr>
        <w:t xml:space="preserve"> в двойной дозе на усвоение комбикорма организмом бройлеров. </w:t>
      </w:r>
    </w:p>
    <w:p w:rsidR="0002615F" w:rsidRPr="009C4C56" w:rsidRDefault="0002615F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Тем не </w:t>
      </w:r>
      <w:proofErr w:type="gramStart"/>
      <w:r w:rsidRPr="009C4C56">
        <w:rPr>
          <w:sz w:val="24"/>
          <w:szCs w:val="24"/>
        </w:rPr>
        <w:t>менее</w:t>
      </w:r>
      <w:proofErr w:type="gramEnd"/>
      <w:r w:rsidRPr="009C4C56">
        <w:rPr>
          <w:sz w:val="24"/>
          <w:szCs w:val="24"/>
        </w:rPr>
        <w:t xml:space="preserve"> в настоящее время обсуждения по теме грамотного использования ферментов с </w:t>
      </w:r>
      <w:proofErr w:type="spellStart"/>
      <w:r w:rsidRPr="009C4C56">
        <w:rPr>
          <w:sz w:val="24"/>
          <w:szCs w:val="24"/>
        </w:rPr>
        <w:t>фитазной</w:t>
      </w:r>
      <w:proofErr w:type="spellEnd"/>
      <w:r w:rsidRPr="009C4C56">
        <w:rPr>
          <w:sz w:val="24"/>
          <w:szCs w:val="24"/>
        </w:rPr>
        <w:t xml:space="preserve"> активностью в комбикормах для  сельскохозяйственных животных не утихают.  Данные</w:t>
      </w:r>
      <w:r w:rsidR="00543809" w:rsidRPr="009C4C56">
        <w:rPr>
          <w:sz w:val="24"/>
          <w:szCs w:val="24"/>
        </w:rPr>
        <w:t xml:space="preserve">, представленные на рис.4, </w:t>
      </w:r>
      <w:r w:rsidR="00A702EE" w:rsidRPr="009C4C56">
        <w:rPr>
          <w:sz w:val="24"/>
          <w:szCs w:val="24"/>
        </w:rPr>
        <w:t xml:space="preserve">показывают, что, во-первых, при более высоком уровне кальция </w:t>
      </w:r>
      <w:proofErr w:type="spellStart"/>
      <w:r w:rsidR="00A702EE" w:rsidRPr="009C4C56">
        <w:rPr>
          <w:sz w:val="24"/>
          <w:szCs w:val="24"/>
        </w:rPr>
        <w:t>фитаза</w:t>
      </w:r>
      <w:proofErr w:type="spellEnd"/>
      <w:r w:rsidR="00A702EE" w:rsidRPr="009C4C56">
        <w:rPr>
          <w:sz w:val="24"/>
          <w:szCs w:val="24"/>
        </w:rPr>
        <w:t xml:space="preserve"> «работает» хуже и гидролиз </w:t>
      </w:r>
      <w:proofErr w:type="spellStart"/>
      <w:r w:rsidR="00A702EE" w:rsidRPr="009C4C56">
        <w:rPr>
          <w:sz w:val="24"/>
          <w:szCs w:val="24"/>
        </w:rPr>
        <w:t>фитатов</w:t>
      </w:r>
      <w:proofErr w:type="spellEnd"/>
      <w:r w:rsidR="00A702EE" w:rsidRPr="009C4C56">
        <w:rPr>
          <w:sz w:val="24"/>
          <w:szCs w:val="24"/>
        </w:rPr>
        <w:t xml:space="preserve"> уменьшается</w:t>
      </w:r>
      <w:r w:rsidR="007B2071" w:rsidRPr="009C4C56">
        <w:rPr>
          <w:sz w:val="24"/>
          <w:szCs w:val="24"/>
        </w:rPr>
        <w:t xml:space="preserve"> (о чем мы уже говорили)</w:t>
      </w:r>
      <w:r w:rsidR="00A702EE" w:rsidRPr="009C4C56">
        <w:rPr>
          <w:sz w:val="24"/>
          <w:szCs w:val="24"/>
        </w:rPr>
        <w:t xml:space="preserve">. Во-вторых, что результаты </w:t>
      </w:r>
      <w:r w:rsidR="007B2071" w:rsidRPr="009C4C56">
        <w:rPr>
          <w:sz w:val="24"/>
          <w:szCs w:val="24"/>
        </w:rPr>
        <w:t xml:space="preserve">двух опытов </w:t>
      </w:r>
      <w:r w:rsidR="00A702EE" w:rsidRPr="009C4C56">
        <w:rPr>
          <w:sz w:val="24"/>
          <w:szCs w:val="24"/>
        </w:rPr>
        <w:t xml:space="preserve">очень отличаются </w:t>
      </w:r>
      <w:r w:rsidR="007B2071" w:rsidRPr="009C4C56">
        <w:rPr>
          <w:sz w:val="24"/>
          <w:szCs w:val="24"/>
        </w:rPr>
        <w:t>друг от друга. Процент гидролиза во втором испытании был меньше, чем в первом, более</w:t>
      </w:r>
      <w:proofErr w:type="gramStart"/>
      <w:r w:rsidR="007B2071" w:rsidRPr="009C4C56">
        <w:rPr>
          <w:sz w:val="24"/>
          <w:szCs w:val="24"/>
        </w:rPr>
        <w:t>,</w:t>
      </w:r>
      <w:proofErr w:type="gramEnd"/>
      <w:r w:rsidR="007B2071" w:rsidRPr="009C4C56">
        <w:rPr>
          <w:sz w:val="24"/>
          <w:szCs w:val="24"/>
        </w:rPr>
        <w:t xml:space="preserve"> чем в два раза. Чем же это можно объяснить?</w:t>
      </w:r>
    </w:p>
    <w:p w:rsidR="006E4395" w:rsidRPr="009C4C56" w:rsidRDefault="0002615F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Рис.4. Гидролиз </w:t>
      </w:r>
      <w:proofErr w:type="spellStart"/>
      <w:r w:rsidRPr="009C4C56">
        <w:rPr>
          <w:sz w:val="24"/>
          <w:szCs w:val="24"/>
        </w:rPr>
        <w:t>фитатов</w:t>
      </w:r>
      <w:proofErr w:type="spellEnd"/>
      <w:r w:rsidRPr="009C4C56">
        <w:rPr>
          <w:sz w:val="24"/>
          <w:szCs w:val="24"/>
        </w:rPr>
        <w:t xml:space="preserve"> при разном уровне кальция (</w:t>
      </w:r>
      <w:proofErr w:type="spellStart"/>
      <w:r w:rsidRPr="009C4C56">
        <w:rPr>
          <w:sz w:val="24"/>
          <w:szCs w:val="24"/>
        </w:rPr>
        <w:t>Са</w:t>
      </w:r>
      <w:proofErr w:type="spellEnd"/>
      <w:r w:rsidRPr="009C4C56">
        <w:rPr>
          <w:sz w:val="24"/>
          <w:szCs w:val="24"/>
        </w:rPr>
        <w:t>) в рационе бройлеров.</w:t>
      </w:r>
    </w:p>
    <w:p w:rsidR="00B03FE5" w:rsidRPr="009C4C56" w:rsidRDefault="0002615F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 xml:space="preserve"> </w:t>
      </w:r>
      <w:r w:rsidR="00D22F35" w:rsidRPr="009C4C56">
        <w:rPr>
          <w:sz w:val="24"/>
          <w:szCs w:val="24"/>
        </w:rPr>
        <w:t xml:space="preserve"> </w:t>
      </w:r>
      <w:r w:rsidRPr="009C4C56">
        <w:rPr>
          <w:noProof/>
          <w:sz w:val="24"/>
          <w:szCs w:val="24"/>
          <w:lang w:eastAsia="ru-RU"/>
        </w:rPr>
        <w:drawing>
          <wp:inline distT="0" distB="0" distL="0" distR="0">
            <wp:extent cx="4562475" cy="2552700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85B84" w:rsidRPr="009C4C56" w:rsidRDefault="00BB29F0" w:rsidP="003565F3">
      <w:pPr>
        <w:spacing w:after="0"/>
        <w:rPr>
          <w:sz w:val="24"/>
          <w:szCs w:val="24"/>
        </w:rPr>
      </w:pPr>
      <w:r w:rsidRPr="009C4C56">
        <w:rPr>
          <w:sz w:val="24"/>
          <w:szCs w:val="24"/>
        </w:rPr>
        <w:t>Известняк, который применяется в качестве источника кальция на большинстве предп</w:t>
      </w:r>
      <w:r w:rsidR="00D41481" w:rsidRPr="009C4C56">
        <w:rPr>
          <w:sz w:val="24"/>
          <w:szCs w:val="24"/>
        </w:rPr>
        <w:t xml:space="preserve">риятий, имеет высокую </w:t>
      </w:r>
      <w:proofErr w:type="spellStart"/>
      <w:r w:rsidR="00D41481" w:rsidRPr="009C4C56">
        <w:rPr>
          <w:sz w:val="24"/>
          <w:szCs w:val="24"/>
        </w:rPr>
        <w:t>кислотосвя</w:t>
      </w:r>
      <w:r w:rsidRPr="009C4C56">
        <w:rPr>
          <w:sz w:val="24"/>
          <w:szCs w:val="24"/>
        </w:rPr>
        <w:t>зывающую</w:t>
      </w:r>
      <w:proofErr w:type="spellEnd"/>
      <w:r w:rsidRPr="009C4C56">
        <w:rPr>
          <w:sz w:val="24"/>
          <w:szCs w:val="24"/>
        </w:rPr>
        <w:t xml:space="preserve"> способность. </w:t>
      </w:r>
      <w:r w:rsidR="00506043" w:rsidRPr="009C4C56">
        <w:rPr>
          <w:sz w:val="24"/>
          <w:szCs w:val="24"/>
        </w:rPr>
        <w:t xml:space="preserve">Если его </w:t>
      </w:r>
      <w:r w:rsidR="00B03FE5" w:rsidRPr="009C4C56">
        <w:rPr>
          <w:sz w:val="24"/>
          <w:szCs w:val="24"/>
        </w:rPr>
        <w:t xml:space="preserve"> поступает в желудочно-кишечный тракт достаточно много, то </w:t>
      </w:r>
      <w:proofErr w:type="spellStart"/>
      <w:r w:rsidR="00B03FE5" w:rsidRPr="009C4C56">
        <w:rPr>
          <w:sz w:val="24"/>
          <w:szCs w:val="24"/>
        </w:rPr>
        <w:t>рН</w:t>
      </w:r>
      <w:proofErr w:type="spellEnd"/>
      <w:r w:rsidR="00B03FE5" w:rsidRPr="009C4C56">
        <w:rPr>
          <w:sz w:val="24"/>
          <w:szCs w:val="24"/>
        </w:rPr>
        <w:t xml:space="preserve"> будет повышаться и, следовательно, </w:t>
      </w:r>
      <w:r w:rsidR="00DA06E1" w:rsidRPr="009C4C56">
        <w:rPr>
          <w:sz w:val="24"/>
          <w:szCs w:val="24"/>
        </w:rPr>
        <w:t xml:space="preserve"> действие </w:t>
      </w:r>
      <w:proofErr w:type="spellStart"/>
      <w:r w:rsidR="00DA06E1" w:rsidRPr="009C4C56">
        <w:rPr>
          <w:sz w:val="24"/>
          <w:szCs w:val="24"/>
        </w:rPr>
        <w:t>фитазы</w:t>
      </w:r>
      <w:proofErr w:type="spellEnd"/>
      <w:r w:rsidR="00DA06E1" w:rsidRPr="009C4C56">
        <w:rPr>
          <w:sz w:val="24"/>
          <w:szCs w:val="24"/>
        </w:rPr>
        <w:t xml:space="preserve"> ингибироваться (бактериальная </w:t>
      </w:r>
      <w:proofErr w:type="spellStart"/>
      <w:r w:rsidR="00DA06E1" w:rsidRPr="009C4C56">
        <w:rPr>
          <w:sz w:val="24"/>
          <w:szCs w:val="24"/>
        </w:rPr>
        <w:t>фитаза</w:t>
      </w:r>
      <w:proofErr w:type="spellEnd"/>
      <w:r w:rsidR="00DA06E1" w:rsidRPr="009C4C56">
        <w:rPr>
          <w:sz w:val="24"/>
          <w:szCs w:val="24"/>
        </w:rPr>
        <w:t xml:space="preserve"> разрушает </w:t>
      </w:r>
      <w:proofErr w:type="spellStart"/>
      <w:r w:rsidR="00DA06E1" w:rsidRPr="009C4C56">
        <w:rPr>
          <w:sz w:val="24"/>
          <w:szCs w:val="24"/>
        </w:rPr>
        <w:t>фитаты</w:t>
      </w:r>
      <w:proofErr w:type="spellEnd"/>
      <w:r w:rsidR="00DA06E1" w:rsidRPr="009C4C56">
        <w:rPr>
          <w:sz w:val="24"/>
          <w:szCs w:val="24"/>
        </w:rPr>
        <w:t xml:space="preserve"> </w:t>
      </w:r>
      <w:proofErr w:type="gramStart"/>
      <w:r w:rsidR="00DA06E1" w:rsidRPr="009C4C56">
        <w:rPr>
          <w:sz w:val="24"/>
          <w:szCs w:val="24"/>
        </w:rPr>
        <w:t>при</w:t>
      </w:r>
      <w:proofErr w:type="gramEnd"/>
      <w:r w:rsidR="00DA06E1" w:rsidRPr="009C4C56">
        <w:rPr>
          <w:sz w:val="24"/>
          <w:szCs w:val="24"/>
        </w:rPr>
        <w:t xml:space="preserve"> низких </w:t>
      </w:r>
      <w:proofErr w:type="spellStart"/>
      <w:r w:rsidR="00DA06E1" w:rsidRPr="009C4C56">
        <w:rPr>
          <w:sz w:val="24"/>
          <w:szCs w:val="24"/>
        </w:rPr>
        <w:t>рН</w:t>
      </w:r>
      <w:proofErr w:type="spellEnd"/>
      <w:r w:rsidR="00DA06E1" w:rsidRPr="009C4C56">
        <w:rPr>
          <w:sz w:val="24"/>
          <w:szCs w:val="24"/>
        </w:rPr>
        <w:t xml:space="preserve">  </w:t>
      </w:r>
      <w:r w:rsidR="00DA06E1" w:rsidRPr="009C4C56">
        <w:rPr>
          <w:sz w:val="24"/>
          <w:szCs w:val="24"/>
        </w:rPr>
        <w:lastRenderedPageBreak/>
        <w:t xml:space="preserve">в проксимальном отделе ЖКТ). </w:t>
      </w:r>
      <w:r w:rsidR="00D41481" w:rsidRPr="009C4C56">
        <w:rPr>
          <w:sz w:val="24"/>
          <w:szCs w:val="24"/>
        </w:rPr>
        <w:t xml:space="preserve">Также большое количество кальция может образовать большое количество комплексов </w:t>
      </w:r>
      <w:proofErr w:type="spellStart"/>
      <w:r w:rsidR="00D41481" w:rsidRPr="009C4C56">
        <w:rPr>
          <w:sz w:val="24"/>
          <w:szCs w:val="24"/>
        </w:rPr>
        <w:t>кальций-фитат</w:t>
      </w:r>
      <w:proofErr w:type="spellEnd"/>
      <w:r w:rsidR="007602B9" w:rsidRPr="009C4C56">
        <w:rPr>
          <w:sz w:val="24"/>
          <w:szCs w:val="24"/>
        </w:rPr>
        <w:t>.</w:t>
      </w:r>
      <w:r w:rsidR="00D41481" w:rsidRPr="009C4C56">
        <w:rPr>
          <w:sz w:val="24"/>
          <w:szCs w:val="24"/>
        </w:rPr>
        <w:t xml:space="preserve"> Соответственно, уменьшится количество </w:t>
      </w:r>
      <w:proofErr w:type="spellStart"/>
      <w:r w:rsidR="00D41481" w:rsidRPr="009C4C56">
        <w:rPr>
          <w:sz w:val="24"/>
          <w:szCs w:val="24"/>
        </w:rPr>
        <w:t>фитата</w:t>
      </w:r>
      <w:proofErr w:type="spellEnd"/>
      <w:r w:rsidR="00D41481" w:rsidRPr="009C4C56">
        <w:rPr>
          <w:sz w:val="24"/>
          <w:szCs w:val="24"/>
        </w:rPr>
        <w:t xml:space="preserve">, </w:t>
      </w:r>
      <w:proofErr w:type="gramStart"/>
      <w:r w:rsidR="00D41481" w:rsidRPr="009C4C56">
        <w:rPr>
          <w:sz w:val="24"/>
          <w:szCs w:val="24"/>
        </w:rPr>
        <w:t>который</w:t>
      </w:r>
      <w:proofErr w:type="gramEnd"/>
      <w:r w:rsidR="00D41481" w:rsidRPr="009C4C56">
        <w:rPr>
          <w:sz w:val="24"/>
          <w:szCs w:val="24"/>
        </w:rPr>
        <w:t xml:space="preserve"> мог бы подвергнуться гидролизу при помощи </w:t>
      </w:r>
      <w:proofErr w:type="spellStart"/>
      <w:r w:rsidR="00D41481" w:rsidRPr="009C4C56">
        <w:rPr>
          <w:sz w:val="24"/>
          <w:szCs w:val="24"/>
        </w:rPr>
        <w:t>фитазы</w:t>
      </w:r>
      <w:proofErr w:type="spellEnd"/>
      <w:r w:rsidR="00D41481" w:rsidRPr="009C4C56">
        <w:rPr>
          <w:sz w:val="24"/>
          <w:szCs w:val="24"/>
        </w:rPr>
        <w:t xml:space="preserve">. </w:t>
      </w:r>
      <w:r w:rsidR="007602B9" w:rsidRPr="009C4C56">
        <w:rPr>
          <w:sz w:val="24"/>
          <w:szCs w:val="24"/>
        </w:rPr>
        <w:t xml:space="preserve"> Есть данные, что при благоприятных условиях в связь с </w:t>
      </w:r>
      <w:proofErr w:type="spellStart"/>
      <w:r w:rsidR="007602B9" w:rsidRPr="009C4C56">
        <w:rPr>
          <w:sz w:val="24"/>
          <w:szCs w:val="24"/>
        </w:rPr>
        <w:t>фитатами</w:t>
      </w:r>
      <w:proofErr w:type="spellEnd"/>
      <w:r w:rsidR="007602B9" w:rsidRPr="009C4C56">
        <w:rPr>
          <w:sz w:val="24"/>
          <w:szCs w:val="24"/>
        </w:rPr>
        <w:t xml:space="preserve"> может вступить до трети всего </w:t>
      </w:r>
      <w:r w:rsidR="00D41481" w:rsidRPr="009C4C56">
        <w:rPr>
          <w:sz w:val="24"/>
          <w:szCs w:val="24"/>
        </w:rPr>
        <w:t>кальция, поступившего с кормом (к</w:t>
      </w:r>
      <w:r w:rsidR="007602B9" w:rsidRPr="009C4C56">
        <w:rPr>
          <w:sz w:val="24"/>
          <w:szCs w:val="24"/>
        </w:rPr>
        <w:t xml:space="preserve">оличество образующихся комплексов </w:t>
      </w:r>
      <w:proofErr w:type="spellStart"/>
      <w:r w:rsidR="007602B9" w:rsidRPr="009C4C56">
        <w:rPr>
          <w:sz w:val="24"/>
          <w:szCs w:val="24"/>
        </w:rPr>
        <w:t>Са-фитат</w:t>
      </w:r>
      <w:proofErr w:type="spellEnd"/>
      <w:r w:rsidR="007602B9" w:rsidRPr="009C4C56">
        <w:rPr>
          <w:sz w:val="24"/>
          <w:szCs w:val="24"/>
        </w:rPr>
        <w:t xml:space="preserve"> зависит от молярных отношений </w:t>
      </w:r>
      <w:r w:rsidR="00D41481" w:rsidRPr="009C4C56">
        <w:rPr>
          <w:sz w:val="24"/>
          <w:szCs w:val="24"/>
        </w:rPr>
        <w:t>исходных</w:t>
      </w:r>
      <w:r w:rsidR="007602B9" w:rsidRPr="009C4C56">
        <w:rPr>
          <w:sz w:val="24"/>
          <w:szCs w:val="24"/>
        </w:rPr>
        <w:t xml:space="preserve"> компонентов и от </w:t>
      </w:r>
      <w:proofErr w:type="spellStart"/>
      <w:r w:rsidR="007602B9" w:rsidRPr="009C4C56">
        <w:rPr>
          <w:sz w:val="24"/>
          <w:szCs w:val="24"/>
        </w:rPr>
        <w:t>рН</w:t>
      </w:r>
      <w:proofErr w:type="spellEnd"/>
      <w:r w:rsidR="007602B9" w:rsidRPr="009C4C56">
        <w:rPr>
          <w:sz w:val="24"/>
          <w:szCs w:val="24"/>
        </w:rPr>
        <w:t xml:space="preserve"> среды</w:t>
      </w:r>
      <w:r w:rsidR="00D41481" w:rsidRPr="009C4C56">
        <w:rPr>
          <w:sz w:val="24"/>
          <w:szCs w:val="24"/>
        </w:rPr>
        <w:t>).</w:t>
      </w:r>
      <w:r w:rsidR="001A17F2" w:rsidRPr="009C4C56">
        <w:rPr>
          <w:sz w:val="24"/>
          <w:szCs w:val="24"/>
        </w:rPr>
        <w:t xml:space="preserve"> </w:t>
      </w:r>
      <w:r w:rsidR="00D41481" w:rsidRPr="009C4C56">
        <w:rPr>
          <w:sz w:val="24"/>
          <w:szCs w:val="24"/>
        </w:rPr>
        <w:t xml:space="preserve">Но, с другой стороны, высокий уровень кальция может способствовать разрушению комплексов </w:t>
      </w:r>
      <w:proofErr w:type="spellStart"/>
      <w:r w:rsidR="00D41481" w:rsidRPr="009C4C56">
        <w:rPr>
          <w:sz w:val="24"/>
          <w:szCs w:val="24"/>
        </w:rPr>
        <w:t>фитата</w:t>
      </w:r>
      <w:proofErr w:type="spellEnd"/>
      <w:r w:rsidR="00D41481" w:rsidRPr="009C4C56">
        <w:rPr>
          <w:sz w:val="24"/>
          <w:szCs w:val="24"/>
        </w:rPr>
        <w:t xml:space="preserve"> с протеином, поскольку кальций вступает в реакцию и с протеином, и с </w:t>
      </w:r>
      <w:proofErr w:type="spellStart"/>
      <w:r w:rsidR="00D41481" w:rsidRPr="009C4C56">
        <w:rPr>
          <w:sz w:val="24"/>
          <w:szCs w:val="24"/>
        </w:rPr>
        <w:t>фитатом</w:t>
      </w:r>
      <w:proofErr w:type="spellEnd"/>
      <w:r w:rsidR="00D41481" w:rsidRPr="009C4C56">
        <w:rPr>
          <w:sz w:val="24"/>
          <w:szCs w:val="24"/>
        </w:rPr>
        <w:t>, причем при одинаковых условиях (</w:t>
      </w:r>
      <w:proofErr w:type="spellStart"/>
      <w:r w:rsidR="00D41481" w:rsidRPr="009C4C56">
        <w:rPr>
          <w:sz w:val="24"/>
          <w:szCs w:val="24"/>
        </w:rPr>
        <w:t>рН</w:t>
      </w:r>
      <w:proofErr w:type="spellEnd"/>
      <w:r w:rsidR="00D41481" w:rsidRPr="009C4C56">
        <w:rPr>
          <w:sz w:val="24"/>
          <w:szCs w:val="24"/>
        </w:rPr>
        <w:t xml:space="preserve">). Если в этот момент рядом будет находиться </w:t>
      </w:r>
      <w:proofErr w:type="spellStart"/>
      <w:r w:rsidR="00D41481" w:rsidRPr="009C4C56">
        <w:rPr>
          <w:sz w:val="24"/>
          <w:szCs w:val="24"/>
        </w:rPr>
        <w:t>реакционноспособная</w:t>
      </w:r>
      <w:proofErr w:type="spellEnd"/>
      <w:r w:rsidR="00D41481" w:rsidRPr="009C4C56">
        <w:rPr>
          <w:sz w:val="24"/>
          <w:szCs w:val="24"/>
        </w:rPr>
        <w:t xml:space="preserve"> </w:t>
      </w:r>
      <w:proofErr w:type="spellStart"/>
      <w:r w:rsidR="00D41481" w:rsidRPr="009C4C56">
        <w:rPr>
          <w:sz w:val="24"/>
          <w:szCs w:val="24"/>
        </w:rPr>
        <w:t>фитаза</w:t>
      </w:r>
      <w:proofErr w:type="spellEnd"/>
      <w:r w:rsidR="00D41481" w:rsidRPr="009C4C56">
        <w:rPr>
          <w:sz w:val="24"/>
          <w:szCs w:val="24"/>
        </w:rPr>
        <w:t xml:space="preserve">, она начнет «работать» и с протеином, и с </w:t>
      </w:r>
      <w:proofErr w:type="spellStart"/>
      <w:r w:rsidR="00D41481" w:rsidRPr="009C4C56">
        <w:rPr>
          <w:sz w:val="24"/>
          <w:szCs w:val="24"/>
        </w:rPr>
        <w:t>фитатами</w:t>
      </w:r>
      <w:proofErr w:type="spellEnd"/>
      <w:r w:rsidR="00D41481" w:rsidRPr="009C4C56">
        <w:rPr>
          <w:sz w:val="24"/>
          <w:szCs w:val="24"/>
        </w:rPr>
        <w:t xml:space="preserve">. В результате увеличится выход усвояемых аминокислот (из протеина) и усвояемого фосфора (из </w:t>
      </w:r>
      <w:proofErr w:type="spellStart"/>
      <w:r w:rsidR="00D41481" w:rsidRPr="009C4C56">
        <w:rPr>
          <w:sz w:val="24"/>
          <w:szCs w:val="24"/>
        </w:rPr>
        <w:t>фитатов</w:t>
      </w:r>
      <w:proofErr w:type="spellEnd"/>
      <w:r w:rsidR="00D41481" w:rsidRPr="009C4C56">
        <w:rPr>
          <w:sz w:val="24"/>
          <w:szCs w:val="24"/>
        </w:rPr>
        <w:t>).</w:t>
      </w:r>
      <w:r w:rsidR="001A17F2" w:rsidRPr="009C4C56">
        <w:rPr>
          <w:sz w:val="24"/>
          <w:szCs w:val="24"/>
        </w:rPr>
        <w:t xml:space="preserve"> </w:t>
      </w:r>
      <w:r w:rsidR="00872160" w:rsidRPr="009C4C56">
        <w:rPr>
          <w:sz w:val="24"/>
          <w:szCs w:val="24"/>
        </w:rPr>
        <w:t xml:space="preserve">Получается, что прогнозировать величину эффекта от использования </w:t>
      </w:r>
      <w:proofErr w:type="spellStart"/>
      <w:r w:rsidR="00872160" w:rsidRPr="009C4C56">
        <w:rPr>
          <w:sz w:val="24"/>
          <w:szCs w:val="24"/>
        </w:rPr>
        <w:t>фитазы</w:t>
      </w:r>
      <w:proofErr w:type="spellEnd"/>
      <w:r w:rsidR="00872160" w:rsidRPr="009C4C56">
        <w:rPr>
          <w:sz w:val="24"/>
          <w:szCs w:val="24"/>
        </w:rPr>
        <w:t xml:space="preserve"> </w:t>
      </w:r>
      <w:r w:rsidR="001A17F2" w:rsidRPr="009C4C56">
        <w:rPr>
          <w:sz w:val="24"/>
          <w:szCs w:val="24"/>
        </w:rPr>
        <w:t xml:space="preserve">довольно </w:t>
      </w:r>
      <w:r w:rsidR="00872160" w:rsidRPr="009C4C56">
        <w:rPr>
          <w:sz w:val="24"/>
          <w:szCs w:val="24"/>
        </w:rPr>
        <w:t xml:space="preserve">сложно. </w:t>
      </w:r>
      <w:r w:rsidR="001A17F2" w:rsidRPr="009C4C56">
        <w:rPr>
          <w:sz w:val="24"/>
          <w:szCs w:val="24"/>
        </w:rPr>
        <w:t xml:space="preserve"> Производители новой, бактериальной 6-фитазы (рекомендуемой к использованию в повышенных дозировках) объясняют  ее эффективность  как раз более высоким сродством к субстрату –</w:t>
      </w:r>
      <w:r w:rsidR="00DA06E1" w:rsidRPr="009C4C56">
        <w:rPr>
          <w:sz w:val="24"/>
          <w:szCs w:val="24"/>
        </w:rPr>
        <w:t xml:space="preserve"> </w:t>
      </w:r>
      <w:proofErr w:type="spellStart"/>
      <w:r w:rsidR="00DA06E1" w:rsidRPr="009C4C56">
        <w:rPr>
          <w:sz w:val="24"/>
          <w:szCs w:val="24"/>
        </w:rPr>
        <w:t>фитатам</w:t>
      </w:r>
      <w:proofErr w:type="spellEnd"/>
      <w:r w:rsidR="00DA06E1" w:rsidRPr="009C4C56">
        <w:rPr>
          <w:sz w:val="24"/>
          <w:szCs w:val="24"/>
        </w:rPr>
        <w:t xml:space="preserve"> и более широким спектром </w:t>
      </w:r>
      <w:proofErr w:type="spellStart"/>
      <w:r w:rsidR="00DA06E1" w:rsidRPr="009C4C56">
        <w:rPr>
          <w:sz w:val="24"/>
          <w:szCs w:val="24"/>
        </w:rPr>
        <w:t>рН</w:t>
      </w:r>
      <w:proofErr w:type="spellEnd"/>
      <w:r w:rsidR="00DA06E1" w:rsidRPr="009C4C56">
        <w:rPr>
          <w:sz w:val="24"/>
          <w:szCs w:val="24"/>
        </w:rPr>
        <w:t xml:space="preserve">, при котором она активна. </w:t>
      </w:r>
    </w:p>
    <w:p w:rsidR="006E4395" w:rsidRPr="009C4C56" w:rsidRDefault="003D7633" w:rsidP="006E4395">
      <w:pPr>
        <w:rPr>
          <w:b/>
          <w:bCs/>
          <w:sz w:val="24"/>
          <w:szCs w:val="24"/>
        </w:rPr>
      </w:pPr>
      <w:r w:rsidRPr="009C4C56">
        <w:rPr>
          <w:sz w:val="24"/>
          <w:szCs w:val="24"/>
        </w:rPr>
        <w:t xml:space="preserve">Поэтому, если Вам нужно принять решение об использование </w:t>
      </w:r>
      <w:proofErr w:type="spellStart"/>
      <w:r w:rsidRPr="009C4C56">
        <w:rPr>
          <w:sz w:val="24"/>
          <w:szCs w:val="24"/>
        </w:rPr>
        <w:t>фитазы</w:t>
      </w:r>
      <w:proofErr w:type="spellEnd"/>
      <w:r w:rsidRPr="009C4C56">
        <w:rPr>
          <w:sz w:val="24"/>
          <w:szCs w:val="24"/>
        </w:rPr>
        <w:t xml:space="preserve"> в </w:t>
      </w:r>
      <w:proofErr w:type="spellStart"/>
      <w:r w:rsidRPr="009C4C56">
        <w:rPr>
          <w:sz w:val="24"/>
          <w:szCs w:val="24"/>
        </w:rPr>
        <w:t>супердозе</w:t>
      </w:r>
      <w:proofErr w:type="spellEnd"/>
      <w:r w:rsidRPr="009C4C56">
        <w:rPr>
          <w:sz w:val="24"/>
          <w:szCs w:val="24"/>
        </w:rPr>
        <w:t>, первоначально просчитайте с учетом матрицы, насколько это может уменьшить стоимость рационов или наоборот. Сравните варианты с разным количеством фермента (500</w:t>
      </w:r>
      <w:r w:rsidR="00D46EC9" w:rsidRPr="009C4C56">
        <w:rPr>
          <w:sz w:val="24"/>
          <w:szCs w:val="24"/>
        </w:rPr>
        <w:t xml:space="preserve">, 750, 1000 </w:t>
      </w:r>
      <w:r w:rsidR="00D46EC9" w:rsidRPr="009C4C56">
        <w:rPr>
          <w:sz w:val="24"/>
          <w:szCs w:val="24"/>
          <w:lang w:val="en-US"/>
        </w:rPr>
        <w:t>FTU</w:t>
      </w:r>
      <w:r w:rsidR="00D46EC9" w:rsidRPr="009C4C56">
        <w:rPr>
          <w:sz w:val="24"/>
          <w:szCs w:val="24"/>
        </w:rPr>
        <w:t xml:space="preserve">). </w:t>
      </w:r>
      <w:r w:rsidRPr="009C4C56">
        <w:rPr>
          <w:sz w:val="24"/>
          <w:szCs w:val="24"/>
        </w:rPr>
        <w:t>Если  расчеты покажут Вам, что можно ожидать снижения себестоимости 1 кг привеса</w:t>
      </w:r>
      <w:r w:rsidR="00D46EC9" w:rsidRPr="009C4C56">
        <w:rPr>
          <w:sz w:val="24"/>
          <w:szCs w:val="24"/>
        </w:rPr>
        <w:t xml:space="preserve"> на интересную для Вас величину, пробуйте! </w:t>
      </w:r>
      <w:r w:rsidR="006E4395" w:rsidRPr="009C4C56">
        <w:rPr>
          <w:b/>
          <w:bCs/>
          <w:sz w:val="24"/>
          <w:szCs w:val="24"/>
        </w:rPr>
        <w:t xml:space="preserve">«Также рекомендуем при этом более внимательно отнестись к анализу источников кальция и фосфора (известняк, </w:t>
      </w:r>
      <w:proofErr w:type="spellStart"/>
      <w:r w:rsidR="006E4395" w:rsidRPr="009C4C56">
        <w:rPr>
          <w:b/>
          <w:bCs/>
          <w:sz w:val="24"/>
          <w:szCs w:val="24"/>
        </w:rPr>
        <w:t>монокальцийфосфат</w:t>
      </w:r>
      <w:proofErr w:type="spellEnd"/>
      <w:r w:rsidR="006E4395" w:rsidRPr="009C4C56">
        <w:rPr>
          <w:b/>
          <w:bCs/>
          <w:sz w:val="24"/>
          <w:szCs w:val="24"/>
        </w:rPr>
        <w:t xml:space="preserve">, </w:t>
      </w:r>
      <w:proofErr w:type="spellStart"/>
      <w:r w:rsidR="006E4395" w:rsidRPr="009C4C56">
        <w:rPr>
          <w:b/>
          <w:bCs/>
          <w:sz w:val="24"/>
          <w:szCs w:val="24"/>
        </w:rPr>
        <w:t>дефторированный</w:t>
      </w:r>
      <w:proofErr w:type="spellEnd"/>
      <w:r w:rsidR="006E4395" w:rsidRPr="009C4C56">
        <w:rPr>
          <w:b/>
          <w:bCs/>
          <w:sz w:val="24"/>
          <w:szCs w:val="24"/>
        </w:rPr>
        <w:t xml:space="preserve"> фосфат) и качеству гранулы (крупки), которой Вы кормите птицу. Если комбикорм, находящийся в кормушках, дает более 20% пылевидной фракции, вероятность получить неадеква</w:t>
      </w:r>
      <w:r w:rsidR="009C4C56" w:rsidRPr="009C4C56">
        <w:rPr>
          <w:b/>
          <w:bCs/>
          <w:sz w:val="24"/>
          <w:szCs w:val="24"/>
        </w:rPr>
        <w:t>тный результат резко возрастает</w:t>
      </w:r>
      <w:r w:rsidR="006E4395" w:rsidRPr="009C4C56">
        <w:rPr>
          <w:b/>
          <w:bCs/>
          <w:sz w:val="24"/>
          <w:szCs w:val="24"/>
        </w:rPr>
        <w:t>»</w:t>
      </w:r>
      <w:r w:rsidR="009C4C56" w:rsidRPr="009C4C56">
        <w:rPr>
          <w:b/>
          <w:bCs/>
          <w:sz w:val="24"/>
          <w:szCs w:val="24"/>
        </w:rPr>
        <w:t>.</w:t>
      </w:r>
    </w:p>
    <w:p w:rsidR="00C77FF5" w:rsidRPr="009C4C56" w:rsidRDefault="00C77FF5" w:rsidP="003565F3">
      <w:pPr>
        <w:spacing w:after="0"/>
        <w:rPr>
          <w:sz w:val="24"/>
          <w:szCs w:val="24"/>
        </w:rPr>
      </w:pPr>
    </w:p>
    <w:p w:rsidR="00C77FF5" w:rsidRPr="00213237" w:rsidRDefault="00A220B0" w:rsidP="003565F3">
      <w:pPr>
        <w:pStyle w:val="a5"/>
        <w:spacing w:after="0"/>
        <w:rPr>
          <w:sz w:val="24"/>
          <w:szCs w:val="24"/>
        </w:rPr>
      </w:pPr>
      <w:r w:rsidRPr="00213237">
        <w:rPr>
          <w:sz w:val="24"/>
          <w:szCs w:val="24"/>
        </w:rPr>
        <w:t xml:space="preserve"> </w:t>
      </w:r>
    </w:p>
    <w:sectPr w:rsidR="00C77FF5" w:rsidRPr="00213237" w:rsidSect="00180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C0561"/>
    <w:multiLevelType w:val="hybridMultilevel"/>
    <w:tmpl w:val="F238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524"/>
    <w:rsid w:val="00023450"/>
    <w:rsid w:val="0002615F"/>
    <w:rsid w:val="00050EB5"/>
    <w:rsid w:val="0008507E"/>
    <w:rsid w:val="000B43F6"/>
    <w:rsid w:val="000C2604"/>
    <w:rsid w:val="000D5936"/>
    <w:rsid w:val="00112532"/>
    <w:rsid w:val="00130D47"/>
    <w:rsid w:val="00145BD5"/>
    <w:rsid w:val="00167BE8"/>
    <w:rsid w:val="00180453"/>
    <w:rsid w:val="00193CFB"/>
    <w:rsid w:val="001A17F2"/>
    <w:rsid w:val="001B5D52"/>
    <w:rsid w:val="001C2D5A"/>
    <w:rsid w:val="001E5EA3"/>
    <w:rsid w:val="001F7A04"/>
    <w:rsid w:val="00213237"/>
    <w:rsid w:val="00266E02"/>
    <w:rsid w:val="002856CB"/>
    <w:rsid w:val="0029392D"/>
    <w:rsid w:val="00296714"/>
    <w:rsid w:val="002D6707"/>
    <w:rsid w:val="003029A8"/>
    <w:rsid w:val="003565F3"/>
    <w:rsid w:val="0035738A"/>
    <w:rsid w:val="003A7408"/>
    <w:rsid w:val="003C457B"/>
    <w:rsid w:val="003C5096"/>
    <w:rsid w:val="003D7633"/>
    <w:rsid w:val="004213F5"/>
    <w:rsid w:val="004316F0"/>
    <w:rsid w:val="004343E4"/>
    <w:rsid w:val="0045147F"/>
    <w:rsid w:val="00455CA2"/>
    <w:rsid w:val="00485B84"/>
    <w:rsid w:val="004D6BDC"/>
    <w:rsid w:val="00506043"/>
    <w:rsid w:val="00543809"/>
    <w:rsid w:val="00555978"/>
    <w:rsid w:val="00593165"/>
    <w:rsid w:val="00596975"/>
    <w:rsid w:val="005F057C"/>
    <w:rsid w:val="0061146A"/>
    <w:rsid w:val="00626172"/>
    <w:rsid w:val="006622D9"/>
    <w:rsid w:val="006B4033"/>
    <w:rsid w:val="006E1245"/>
    <w:rsid w:val="006E4395"/>
    <w:rsid w:val="00713DB4"/>
    <w:rsid w:val="00717A78"/>
    <w:rsid w:val="00726074"/>
    <w:rsid w:val="00744B21"/>
    <w:rsid w:val="00753989"/>
    <w:rsid w:val="007602B9"/>
    <w:rsid w:val="00771C70"/>
    <w:rsid w:val="007B2071"/>
    <w:rsid w:val="007E05F6"/>
    <w:rsid w:val="007F15C9"/>
    <w:rsid w:val="00800497"/>
    <w:rsid w:val="00815DDA"/>
    <w:rsid w:val="00844524"/>
    <w:rsid w:val="00872160"/>
    <w:rsid w:val="00880A17"/>
    <w:rsid w:val="008837B6"/>
    <w:rsid w:val="008C55C7"/>
    <w:rsid w:val="008D1FE8"/>
    <w:rsid w:val="008E2F07"/>
    <w:rsid w:val="008E4BEC"/>
    <w:rsid w:val="00920D0E"/>
    <w:rsid w:val="00930F47"/>
    <w:rsid w:val="00962FE9"/>
    <w:rsid w:val="009655E3"/>
    <w:rsid w:val="00987DD9"/>
    <w:rsid w:val="009B2A26"/>
    <w:rsid w:val="009C2178"/>
    <w:rsid w:val="009C4C56"/>
    <w:rsid w:val="009E2012"/>
    <w:rsid w:val="009E5A02"/>
    <w:rsid w:val="009E651C"/>
    <w:rsid w:val="00A0343E"/>
    <w:rsid w:val="00A220B0"/>
    <w:rsid w:val="00A34DB3"/>
    <w:rsid w:val="00A44698"/>
    <w:rsid w:val="00A702EE"/>
    <w:rsid w:val="00AD07C7"/>
    <w:rsid w:val="00AE0520"/>
    <w:rsid w:val="00AF5B25"/>
    <w:rsid w:val="00B03FE5"/>
    <w:rsid w:val="00B11597"/>
    <w:rsid w:val="00B57424"/>
    <w:rsid w:val="00B818E6"/>
    <w:rsid w:val="00BB29F0"/>
    <w:rsid w:val="00BB3E0B"/>
    <w:rsid w:val="00BC59BB"/>
    <w:rsid w:val="00BE0AF7"/>
    <w:rsid w:val="00C259EC"/>
    <w:rsid w:val="00C354B3"/>
    <w:rsid w:val="00C77FF5"/>
    <w:rsid w:val="00CE24C1"/>
    <w:rsid w:val="00D07CF8"/>
    <w:rsid w:val="00D22F35"/>
    <w:rsid w:val="00D41481"/>
    <w:rsid w:val="00D46EC9"/>
    <w:rsid w:val="00D47D65"/>
    <w:rsid w:val="00D70FCD"/>
    <w:rsid w:val="00D8639B"/>
    <w:rsid w:val="00D97568"/>
    <w:rsid w:val="00DA06E1"/>
    <w:rsid w:val="00DD5D37"/>
    <w:rsid w:val="00E13681"/>
    <w:rsid w:val="00E15C3C"/>
    <w:rsid w:val="00E431CD"/>
    <w:rsid w:val="00E52A71"/>
    <w:rsid w:val="00E563DB"/>
    <w:rsid w:val="00EA34F4"/>
    <w:rsid w:val="00EF6508"/>
    <w:rsid w:val="00F35BE7"/>
    <w:rsid w:val="00F60F16"/>
    <w:rsid w:val="00F97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5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FF5"/>
    <w:pPr>
      <w:ind w:left="720"/>
      <w:contextualSpacing/>
    </w:pPr>
  </w:style>
  <w:style w:type="table" w:styleId="a6">
    <w:name w:val="Table Grid"/>
    <w:basedOn w:val="a1"/>
    <w:uiPriority w:val="59"/>
    <w:rsid w:val="00193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__profile!!!.kmk\lazareva\Desktop\ARTICLES\&#1057;&#1090;&#1072;&#1090;&#1100;&#1080;%202014\&#1043;&#1088;&#1072;&#1092;&#1080;&#1082;%20&#1050;&#1072;&#1083;&#1100;&#1094;&#1080;&#1081;-&#1060;&#1080;&#1090;&#1072;&#1079;&#1072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__profile!!!.kmk\lazareva\Desktop\ARTICLES\&#1057;&#1090;&#1072;&#1090;&#1100;&#1080;%202014\&#1043;&#1088;&#1072;&#1092;&#1080;&#1082;%20&#1050;&#1072;&#1083;&#1100;&#1094;&#1080;&#1081;-&#1060;&#1080;&#1090;&#1072;&#1079;&#107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__profile!!!.kmk\lazareva\Desktop\ARTICLES\&#1057;&#1090;&#1072;&#1090;&#1100;&#1080;%202014\&#1043;&#1088;&#1072;&#1092;&#1080;&#1082;%20&#1050;&#1072;&#1083;&#1100;&#1094;&#1080;&#1081;-&#1060;&#1080;&#1090;&#1072;&#1079;&#1072;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__profile!!!.kmk\lazareva\Desktop\ARTICLES\&#1057;&#1090;&#1072;&#1090;&#1100;&#1080;%202014\&#1043;&#1088;&#1072;&#1092;&#1080;&#1082;%20&#1050;&#1072;&#1083;&#1100;&#1094;&#1080;&#1081;-&#1060;&#1080;&#1090;&#1072;&#1079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 sz="1200"/>
              <a:t>Влияние уровня кальция и дозировки</a:t>
            </a:r>
            <a:r>
              <a:rPr lang="ru-RU" sz="1200" baseline="0"/>
              <a:t> фермента </a:t>
            </a:r>
            <a:r>
              <a:rPr lang="ru-RU" sz="1200"/>
              <a:t>на "работу" фитазы </a:t>
            </a:r>
          </a:p>
        </c:rich>
      </c:tx>
      <c:layout>
        <c:manualLayout>
          <c:xMode val="edge"/>
          <c:yMode val="edge"/>
          <c:x val="0.21684033245844414"/>
          <c:y val="0"/>
        </c:manualLayout>
      </c:layout>
    </c:title>
    <c:plotArea>
      <c:layout>
        <c:manualLayout>
          <c:layoutTarget val="inner"/>
          <c:xMode val="edge"/>
          <c:yMode val="edge"/>
          <c:x val="0.15330796150481191"/>
          <c:y val="4.7144457261313673E-2"/>
          <c:w val="0.6673724846894169"/>
          <c:h val="0.82810672551281406"/>
        </c:manualLayout>
      </c:layout>
      <c:lineChart>
        <c:grouping val="standard"/>
        <c:ser>
          <c:idx val="0"/>
          <c:order val="0"/>
          <c:tx>
            <c:v>Са 0,75%</c:v>
          </c:tx>
          <c:marker>
            <c:symbol val="none"/>
          </c:marker>
          <c:val>
            <c:numRef>
              <c:f>Лист1!$B$2:$B$10</c:f>
              <c:numCache>
                <c:formatCode>General</c:formatCode>
                <c:ptCount val="9"/>
                <c:pt idx="0">
                  <c:v>560</c:v>
                </c:pt>
                <c:pt idx="1">
                  <c:v>650</c:v>
                </c:pt>
                <c:pt idx="2">
                  <c:v>705</c:v>
                </c:pt>
                <c:pt idx="3">
                  <c:v>730</c:v>
                </c:pt>
                <c:pt idx="4">
                  <c:v>750</c:v>
                </c:pt>
                <c:pt idx="5">
                  <c:v>760</c:v>
                </c:pt>
                <c:pt idx="6">
                  <c:v>765</c:v>
                </c:pt>
                <c:pt idx="7">
                  <c:v>770</c:v>
                </c:pt>
                <c:pt idx="8">
                  <c:v>770</c:v>
                </c:pt>
              </c:numCache>
            </c:numRef>
          </c:val>
        </c:ser>
        <c:ser>
          <c:idx val="1"/>
          <c:order val="1"/>
          <c:val>
            <c:numRef>
              <c:f>Лист1!$C$2:$C$10</c:f>
            </c:numRef>
          </c:val>
        </c:ser>
        <c:ser>
          <c:idx val="2"/>
          <c:order val="2"/>
          <c:tx>
            <c:v>Са 0,60%</c:v>
          </c:tx>
          <c:marker>
            <c:symbol val="none"/>
          </c:marker>
          <c:val>
            <c:numRef>
              <c:f>Лист1!$D$2:$D$10</c:f>
              <c:numCache>
                <c:formatCode>General</c:formatCode>
                <c:ptCount val="9"/>
                <c:pt idx="0">
                  <c:v>740</c:v>
                </c:pt>
                <c:pt idx="1">
                  <c:v>770</c:v>
                </c:pt>
                <c:pt idx="2">
                  <c:v>800</c:v>
                </c:pt>
                <c:pt idx="3">
                  <c:v>825</c:v>
                </c:pt>
                <c:pt idx="4">
                  <c:v>850</c:v>
                </c:pt>
                <c:pt idx="5">
                  <c:v>870</c:v>
                </c:pt>
                <c:pt idx="6">
                  <c:v>890</c:v>
                </c:pt>
                <c:pt idx="7">
                  <c:v>900</c:v>
                </c:pt>
                <c:pt idx="8">
                  <c:v>905</c:v>
                </c:pt>
              </c:numCache>
            </c:numRef>
          </c:val>
        </c:ser>
        <c:marker val="1"/>
        <c:axId val="66743680"/>
        <c:axId val="67950080"/>
      </c:lineChart>
      <c:catAx>
        <c:axId val="66743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ru-RU" sz="1200"/>
                  <a:t>Добавка фитазы, </a:t>
                </a:r>
                <a:r>
                  <a:rPr lang="en-US" sz="1200"/>
                  <a:t>FTU/</a:t>
                </a:r>
                <a:r>
                  <a:rPr lang="ru-RU" sz="1200"/>
                  <a:t>кг </a:t>
                </a:r>
              </a:p>
            </c:rich>
          </c:tx>
          <c:layout>
            <c:manualLayout>
              <c:xMode val="edge"/>
              <c:yMode val="edge"/>
              <c:x val="0.34577187226596834"/>
              <c:y val="0.80828369917447473"/>
            </c:manualLayout>
          </c:layout>
        </c:title>
        <c:majorTickMark val="cross"/>
        <c:tickLblPos val="none"/>
        <c:crossAx val="67950080"/>
        <c:crosses val="autoZero"/>
        <c:auto val="1"/>
        <c:lblAlgn val="ctr"/>
        <c:lblOffset val="1000"/>
        <c:tickMarkSkip val="1"/>
      </c:catAx>
      <c:valAx>
        <c:axId val="67950080"/>
        <c:scaling>
          <c:orientation val="minMax"/>
          <c:min val="500"/>
        </c:scaling>
        <c:axPos val="l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ru-RU" sz="1200"/>
                  <a:t>Живая масса тела цыплят-бройлеров, г</a:t>
                </a:r>
              </a:p>
            </c:rich>
          </c:tx>
          <c:layout/>
        </c:title>
        <c:numFmt formatCode="General" sourceLinked="1"/>
        <c:tickLblPos val="nextTo"/>
        <c:crossAx val="6674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258333333333333"/>
          <c:y val="0.5481083300341647"/>
          <c:w val="0.18676399825021894"/>
          <c:h val="0.12396170273060413"/>
        </c:manualLayout>
      </c:layout>
      <c:txPr>
        <a:bodyPr/>
        <a:lstStyle/>
        <a:p>
          <a:pPr>
            <a:defRPr b="1" i="0" baseline="0"/>
          </a:pPr>
          <a:endParaRPr lang="ru-RU"/>
        </a:p>
      </c:txPr>
    </c:legend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/>
              <a:t>Влияние добавки меди на усвоение фосфора у бройлеров</a:t>
            </a:r>
          </a:p>
        </c:rich>
      </c:tx>
      <c:layout>
        <c:manualLayout>
          <c:xMode val="edge"/>
          <c:yMode val="edge"/>
          <c:x val="0.11975000000000002"/>
          <c:y val="2.777777777777803E-2"/>
        </c:manualLayout>
      </c:layout>
    </c:title>
    <c:plotArea>
      <c:layout>
        <c:manualLayout>
          <c:layoutTarget val="inner"/>
          <c:xMode val="edge"/>
          <c:yMode val="edge"/>
          <c:x val="0.13768285214348205"/>
          <c:y val="0.22976727909011374"/>
          <c:w val="0.6510253718285246"/>
          <c:h val="0.63553089197183688"/>
        </c:manualLayout>
      </c:layout>
      <c:barChart>
        <c:barDir val="col"/>
        <c:grouping val="clustered"/>
        <c:ser>
          <c:idx val="0"/>
          <c:order val="0"/>
          <c:tx>
            <c:v>Без добавки меди</c:v>
          </c:tx>
          <c:val>
            <c:numRef>
              <c:f>'[График Кальций-Фитаза.xlsx]Лист2'!$A$2:$B$2</c:f>
              <c:numCache>
                <c:formatCode>General</c:formatCode>
                <c:ptCount val="2"/>
                <c:pt idx="0">
                  <c:v>53</c:v>
                </c:pt>
                <c:pt idx="1">
                  <c:v>58</c:v>
                </c:pt>
              </c:numCache>
            </c:numRef>
          </c:val>
        </c:ser>
        <c:ser>
          <c:idx val="1"/>
          <c:order val="1"/>
          <c:tx>
            <c:v>250 мг/кг меди</c:v>
          </c:tx>
          <c:val>
            <c:numRef>
              <c:f>'[График Кальций-Фитаза.xlsx]Лист2'!$A$3:$B$3</c:f>
              <c:numCache>
                <c:formatCode>General</c:formatCode>
                <c:ptCount val="2"/>
                <c:pt idx="0">
                  <c:v>37</c:v>
                </c:pt>
                <c:pt idx="1">
                  <c:v>48</c:v>
                </c:pt>
              </c:numCache>
            </c:numRef>
          </c:val>
        </c:ser>
        <c:axId val="68090112"/>
        <c:axId val="87531904"/>
      </c:barChart>
      <c:catAx>
        <c:axId val="680901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/>
                  <a:t>Фитаза, </a:t>
                </a:r>
                <a:r>
                  <a:rPr lang="en-US" sz="1200"/>
                  <a:t>FTU</a:t>
                </a:r>
                <a:r>
                  <a:rPr lang="ru-RU" sz="1200"/>
                  <a:t>/кг</a:t>
                </a:r>
              </a:p>
            </c:rich>
          </c:tx>
          <c:layout>
            <c:manualLayout>
              <c:xMode val="edge"/>
              <c:yMode val="edge"/>
              <c:x val="0.33359886264217148"/>
              <c:y val="0.90645815106445027"/>
            </c:manualLayout>
          </c:layout>
        </c:title>
        <c:tickLblPos val="none"/>
        <c:crossAx val="87531904"/>
        <c:crosses val="autoZero"/>
        <c:auto val="1"/>
        <c:lblAlgn val="ctr"/>
        <c:lblOffset val="100"/>
      </c:catAx>
      <c:valAx>
        <c:axId val="87531904"/>
        <c:scaling>
          <c:orientation val="minMax"/>
          <c:max val="65"/>
          <c:min val="3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ru-RU" sz="1200"/>
                  <a:t>% усвоения фосфора</a:t>
                </a:r>
              </a:p>
            </c:rich>
          </c:tx>
          <c:layout>
            <c:manualLayout>
              <c:xMode val="edge"/>
              <c:yMode val="edge"/>
              <c:x val="2.5000000000000001E-2"/>
              <c:y val="0.29259441528142338"/>
            </c:manualLayout>
          </c:layout>
        </c:title>
        <c:numFmt formatCode="General" sourceLinked="1"/>
        <c:tickLblPos val="nextTo"/>
        <c:crossAx val="68090112"/>
        <c:crosses val="autoZero"/>
        <c:crossBetween val="between"/>
        <c:majorUnit val="5"/>
      </c:valAx>
    </c:plotArea>
    <c:legend>
      <c:legendPos val="r"/>
      <c:layout>
        <c:manualLayout>
          <c:xMode val="edge"/>
          <c:yMode val="edge"/>
          <c:x val="0.80940419947506559"/>
          <c:y val="0.39586614173228618"/>
          <c:w val="0.17670691163604549"/>
          <c:h val="0.42748723076282286"/>
        </c:manualLayout>
      </c:layout>
      <c:txPr>
        <a:bodyPr/>
        <a:lstStyle/>
        <a:p>
          <a:pPr>
            <a:defRPr sz="1200" baseline="0"/>
          </a:pPr>
          <a:endParaRPr lang="ru-RU"/>
        </a:p>
      </c:txPr>
    </c:legend>
    <c:plotVisOnly val="1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8.5892966768984766E-2"/>
          <c:y val="0.11932329412592586"/>
          <c:w val="0.87644225721784774"/>
          <c:h val="0.80063967236293665"/>
        </c:manualLayout>
      </c:layout>
      <c:barChart>
        <c:barDir val="col"/>
        <c:grouping val="clustered"/>
        <c:ser>
          <c:idx val="0"/>
          <c:order val="0"/>
          <c:val>
            <c:numRef>
              <c:f>Лист4!$A$1:$A$7</c:f>
              <c:numCache>
                <c:formatCode>General</c:formatCode>
                <c:ptCount val="7"/>
                <c:pt idx="0">
                  <c:v>1.5660000000000001</c:v>
                </c:pt>
                <c:pt idx="1">
                  <c:v>1.573</c:v>
                </c:pt>
                <c:pt idx="2">
                  <c:v>1.5449999999999979</c:v>
                </c:pt>
                <c:pt idx="3">
                  <c:v>1.575</c:v>
                </c:pt>
                <c:pt idx="4">
                  <c:v>1.56</c:v>
                </c:pt>
                <c:pt idx="5">
                  <c:v>1.53</c:v>
                </c:pt>
                <c:pt idx="6">
                  <c:v>1.52</c:v>
                </c:pt>
              </c:numCache>
            </c:numRef>
          </c:val>
        </c:ser>
        <c:axId val="88026112"/>
        <c:axId val="102728448"/>
      </c:barChart>
      <c:catAx>
        <c:axId val="88026112"/>
        <c:scaling>
          <c:orientation val="minMax"/>
        </c:scaling>
        <c:axPos val="b"/>
        <c:tickLblPos val="none"/>
        <c:crossAx val="102728448"/>
        <c:crosses val="autoZero"/>
        <c:auto val="1"/>
        <c:lblAlgn val="ctr"/>
        <c:lblOffset val="100"/>
      </c:catAx>
      <c:valAx>
        <c:axId val="102728448"/>
        <c:scaling>
          <c:orientation val="minMax"/>
        </c:scaling>
        <c:axPos val="l"/>
        <c:majorGridlines/>
        <c:numFmt formatCode="General" sourceLinked="1"/>
        <c:tickLblPos val="nextTo"/>
        <c:crossAx val="88026112"/>
        <c:crosses val="autoZero"/>
        <c:crossBetween val="between"/>
        <c:majorUnit val="2.0000000000000011E-2"/>
      </c:valAx>
    </c:plotArea>
    <c:plotVisOnly val="1"/>
  </c:chart>
  <c:externalData r:id="rId1"/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4125646226039953"/>
          <c:y val="0.10524646309455221"/>
          <c:w val="0.66137248468941545"/>
          <c:h val="0.83629192184310364"/>
        </c:manualLayout>
      </c:layout>
      <c:barChart>
        <c:barDir val="col"/>
        <c:grouping val="clustered"/>
        <c:ser>
          <c:idx val="0"/>
          <c:order val="0"/>
          <c:tx>
            <c:v>0,4% Са</c:v>
          </c:tx>
          <c:val>
            <c:numRef>
              <c:f>Лист3!$A$1:$B$1</c:f>
              <c:numCache>
                <c:formatCode>General</c:formatCode>
                <c:ptCount val="2"/>
                <c:pt idx="0">
                  <c:v>74</c:v>
                </c:pt>
                <c:pt idx="1">
                  <c:v>35</c:v>
                </c:pt>
              </c:numCache>
            </c:numRef>
          </c:val>
        </c:ser>
        <c:ser>
          <c:idx val="1"/>
          <c:order val="1"/>
          <c:tx>
            <c:v>0,9% Са</c:v>
          </c:tx>
          <c:val>
            <c:numRef>
              <c:f>Лист3!$A$2:$B$2</c:f>
              <c:numCache>
                <c:formatCode>General</c:formatCode>
                <c:ptCount val="2"/>
                <c:pt idx="0">
                  <c:v>50</c:v>
                </c:pt>
                <c:pt idx="1">
                  <c:v>23</c:v>
                </c:pt>
              </c:numCache>
            </c:numRef>
          </c:val>
        </c:ser>
        <c:axId val="105016320"/>
        <c:axId val="105034496"/>
      </c:barChart>
      <c:catAx>
        <c:axId val="105016320"/>
        <c:scaling>
          <c:orientation val="minMax"/>
        </c:scaling>
        <c:axPos val="b"/>
        <c:tickLblPos val="none"/>
        <c:crossAx val="105034496"/>
        <c:crosses val="autoZero"/>
        <c:auto val="1"/>
        <c:lblAlgn val="ctr"/>
        <c:lblOffset val="100"/>
      </c:catAx>
      <c:valAx>
        <c:axId val="10503449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aseline="0"/>
                </a:pPr>
                <a:r>
                  <a:rPr lang="ru-RU" sz="1200" baseline="0"/>
                  <a:t>% гидролиза фитатов</a:t>
                </a:r>
              </a:p>
            </c:rich>
          </c:tx>
          <c:layout/>
        </c:title>
        <c:numFmt formatCode="General" sourceLinked="1"/>
        <c:tickLblPos val="nextTo"/>
        <c:crossAx val="105016320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1200" b="1" i="0" baseline="0"/>
          </a:pPr>
          <a:endParaRPr lang="ru-RU"/>
        </a:p>
      </c:txPr>
    </c:legend>
    <c:plotVisOnly val="1"/>
  </c:chart>
  <c:externalData r:id="rId1"/>
  <c:userShapes r:id="rId2"/>
</c:chartSpace>
</file>

<file path=word/drawings/_rels/drawing3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0.17292</cdr:x>
      <cdr:y>0.8949</cdr:y>
    </cdr:from>
    <cdr:to>
      <cdr:x>0.2625</cdr:x>
      <cdr:y>0.99363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90575" y="2676525"/>
          <a:ext cx="40957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0.26458</cdr:x>
      <cdr:y>0.90127</cdr:y>
    </cdr:from>
    <cdr:to>
      <cdr:x>0.33542</cdr:x>
      <cdr:y>0.99682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209675" y="2695575"/>
          <a:ext cx="32385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0.4375</cdr:x>
      <cdr:y>0.57643</cdr:y>
    </cdr:from>
    <cdr:to>
      <cdr:x>0.6375</cdr:x>
      <cdr:y>0.88217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2000250" y="17240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0.20858</cdr:x>
      <cdr:y>0.88217</cdr:y>
    </cdr:from>
    <cdr:to>
      <cdr:x>0.82733</cdr:x>
      <cdr:y>0.94413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009237" y="2638438"/>
          <a:ext cx="2993946" cy="18531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/>
            <a:t>125    250    375    500    625    750    875    1000 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0.36042</cdr:x>
      <cdr:y>0.64236</cdr:y>
    </cdr:from>
    <cdr:to>
      <cdr:x>0.56042</cdr:x>
      <cdr:y>0.97569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647825" y="17621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0.20625</cdr:x>
      <cdr:y>0.85843</cdr:y>
    </cdr:from>
    <cdr:to>
      <cdr:x>0.31458</cdr:x>
      <cdr:y>0.9746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942974" y="2575620"/>
          <a:ext cx="495301" cy="3485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400" b="1"/>
            <a:t>0</a:t>
          </a:r>
          <a:r>
            <a:rPr lang="ru-RU" sz="1100"/>
            <a:t> </a:t>
          </a:r>
        </a:p>
      </cdr:txBody>
    </cdr:sp>
  </cdr:relSizeAnchor>
  <cdr:relSizeAnchor xmlns:cdr="http://schemas.openxmlformats.org/drawingml/2006/chartDrawing">
    <cdr:from>
      <cdr:x>0.54583</cdr:x>
      <cdr:y>0.85496</cdr:y>
    </cdr:from>
    <cdr:to>
      <cdr:x>0.74583</cdr:x>
      <cdr:y>0.96607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2495550" y="2565202"/>
          <a:ext cx="914400" cy="3333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400" b="1"/>
            <a:t>600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0.775</cdr:x>
      <cdr:y>0.61351</cdr:y>
    </cdr:from>
    <cdr:to>
      <cdr:x>0.975</cdr:x>
      <cdr:y>0.87297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543300" y="216217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0.10339</cdr:x>
      <cdr:y>0.92432</cdr:y>
    </cdr:from>
    <cdr:to>
      <cdr:x>0.19322</cdr:x>
      <cdr:y>0.97838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81025" y="3257549"/>
          <a:ext cx="504825" cy="1905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ПК</a:t>
          </a:r>
        </a:p>
      </cdr:txBody>
    </cdr:sp>
  </cdr:relSizeAnchor>
  <cdr:relSizeAnchor xmlns:cdr="http://schemas.openxmlformats.org/drawingml/2006/chartDrawing">
    <cdr:from>
      <cdr:x>0.18644</cdr:x>
      <cdr:y>0.92162</cdr:y>
    </cdr:from>
    <cdr:to>
      <cdr:x>0.30508</cdr:x>
      <cdr:y>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047750" y="3248023"/>
          <a:ext cx="666750" cy="2762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ПК+ДКФ</a:t>
          </a:r>
        </a:p>
      </cdr:txBody>
    </cdr:sp>
  </cdr:relSizeAnchor>
  <cdr:relSizeAnchor xmlns:cdr="http://schemas.openxmlformats.org/drawingml/2006/chartDrawing">
    <cdr:from>
      <cdr:x>0.52034</cdr:x>
      <cdr:y>0.52703</cdr:y>
    </cdr:from>
    <cdr:to>
      <cdr:x>0.64237</cdr:x>
      <cdr:y>0.67838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2924175" y="1857375"/>
          <a:ext cx="685800" cy="533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0.33051</cdr:x>
      <cdr:y>0.92432</cdr:y>
    </cdr:from>
    <cdr:to>
      <cdr:x>0.44068</cdr:x>
      <cdr:y>1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857375" y="3267075"/>
          <a:ext cx="6191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ПК+500</a:t>
          </a:r>
        </a:p>
      </cdr:txBody>
    </cdr:sp>
  </cdr:relSizeAnchor>
  <cdr:relSizeAnchor xmlns:cdr="http://schemas.openxmlformats.org/drawingml/2006/chartDrawing">
    <cdr:from>
      <cdr:x>0.57966</cdr:x>
      <cdr:y>0.91622</cdr:y>
    </cdr:from>
    <cdr:to>
      <cdr:x>0.68136</cdr:x>
      <cdr:y>0.98108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3257550" y="3228974"/>
          <a:ext cx="571500" cy="2286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НК+500</a:t>
          </a:r>
        </a:p>
      </cdr:txBody>
    </cdr:sp>
  </cdr:relSizeAnchor>
  <cdr:relSizeAnchor xmlns:cdr="http://schemas.openxmlformats.org/drawingml/2006/chartDrawing">
    <cdr:from>
      <cdr:x>0.47797</cdr:x>
      <cdr:y>0.92162</cdr:y>
    </cdr:from>
    <cdr:to>
      <cdr:x>0.55593</cdr:x>
      <cdr:y>1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2686050" y="3248025"/>
          <a:ext cx="43815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НК</a:t>
          </a:r>
        </a:p>
      </cdr:txBody>
    </cdr:sp>
  </cdr:relSizeAnchor>
  <cdr:relSizeAnchor xmlns:cdr="http://schemas.openxmlformats.org/drawingml/2006/chartDrawing">
    <cdr:from>
      <cdr:x>0.70339</cdr:x>
      <cdr:y>0.91622</cdr:y>
    </cdr:from>
    <cdr:to>
      <cdr:x>0.82542</cdr:x>
      <cdr:y>0.98919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3952875" y="3228974"/>
          <a:ext cx="6858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НК+1000</a:t>
          </a:r>
        </a:p>
      </cdr:txBody>
    </cdr:sp>
  </cdr:relSizeAnchor>
  <cdr:relSizeAnchor xmlns:cdr="http://schemas.openxmlformats.org/drawingml/2006/chartDrawing">
    <cdr:from>
      <cdr:x>0.8339</cdr:x>
      <cdr:y>0.91351</cdr:y>
    </cdr:from>
    <cdr:to>
      <cdr:x>0.95932</cdr:x>
      <cdr:y>0.98649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4686300" y="3219450"/>
          <a:ext cx="70485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b="1"/>
            <a:t>НК+1500</a:t>
          </a:r>
        </a:p>
      </cdr:txBody>
    </cdr:sp>
  </cdr:relSizeAnchor>
  <cdr:relSizeAnchor xmlns:cdr="http://schemas.openxmlformats.org/drawingml/2006/chartDrawing">
    <cdr:from>
      <cdr:x>0.5</cdr:x>
      <cdr:y>0.09189</cdr:y>
    </cdr:from>
    <cdr:to>
      <cdr:x>0.54407</cdr:x>
      <cdr:y>0.19189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2809875" y="323850"/>
          <a:ext cx="247650" cy="3524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400" b="1"/>
            <a:t>а</a:t>
          </a:r>
        </a:p>
      </cdr:txBody>
    </cdr:sp>
  </cdr:relSizeAnchor>
  <cdr:relSizeAnchor xmlns:cdr="http://schemas.openxmlformats.org/drawingml/2006/chartDrawing">
    <cdr:from>
      <cdr:x>0.61864</cdr:x>
      <cdr:y>0.2027</cdr:y>
    </cdr:from>
    <cdr:to>
      <cdr:x>0.67723</cdr:x>
      <cdr:y>0.28747</cdr:y>
    </cdr:to>
    <cdr:pic>
      <cdr:nvPicPr>
        <cdr:cNvPr id="1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3476625" y="714375"/>
          <a:ext cx="329213" cy="29873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0.11525</cdr:x>
      <cdr:y>0.15405</cdr:y>
    </cdr:from>
    <cdr:to>
      <cdr:x>0.17384</cdr:x>
      <cdr:y>0.23882</cdr:y>
    </cdr:to>
    <cdr:pic>
      <cdr:nvPicPr>
        <cdr:cNvPr id="1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647700" y="542925"/>
          <a:ext cx="329213" cy="29873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0.24068</cdr:x>
      <cdr:y>0.1027</cdr:y>
    </cdr:from>
    <cdr:to>
      <cdr:x>0.29926</cdr:x>
      <cdr:y>0.18747</cdr:y>
    </cdr:to>
    <cdr:pic>
      <cdr:nvPicPr>
        <cdr:cNvPr id="1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352550" y="361950"/>
          <a:ext cx="329213" cy="29873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0.86102</cdr:x>
      <cdr:y>0.51351</cdr:y>
    </cdr:from>
    <cdr:to>
      <cdr:x>0.92177</cdr:x>
      <cdr:y>0.59828</cdr:y>
    </cdr:to>
    <cdr:pic>
      <cdr:nvPicPr>
        <cdr:cNvPr id="15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/>
        <a:stretch xmlns:a="http://schemas.openxmlformats.org/drawingml/2006/main">
          <a:fillRect/>
        </a:stretch>
      </cdr:blipFill>
      <cdr:spPr>
        <a:xfrm xmlns:a="http://schemas.openxmlformats.org/drawingml/2006/main">
          <a:off x="4838700" y="1809750"/>
          <a:ext cx="341406" cy="29873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0.36102</cdr:x>
      <cdr:y>0.31081</cdr:y>
    </cdr:from>
    <cdr:to>
      <cdr:x>0.45424</cdr:x>
      <cdr:y>0.42432</cdr:y>
    </cdr:to>
    <cdr:sp macro="" textlink="">
      <cdr:nvSpPr>
        <cdr:cNvPr id="16" name="TextBox 15"/>
        <cdr:cNvSpPr txBox="1"/>
      </cdr:nvSpPr>
      <cdr:spPr>
        <a:xfrm xmlns:a="http://schemas.openxmlformats.org/drawingml/2006/main">
          <a:off x="2028825" y="1095375"/>
          <a:ext cx="523875" cy="400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ab</a:t>
          </a:r>
          <a:endParaRPr lang="ru-RU" sz="1400" b="1"/>
        </a:p>
      </cdr:txBody>
    </cdr:sp>
  </cdr:relSizeAnchor>
  <cdr:relSizeAnchor xmlns:cdr="http://schemas.openxmlformats.org/drawingml/2006/chartDrawing">
    <cdr:from>
      <cdr:x>0.74576</cdr:x>
      <cdr:y>0.44865</cdr:y>
    </cdr:from>
    <cdr:to>
      <cdr:x>0.90847</cdr:x>
      <cdr:y>0.70811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4191000" y="15811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b</a:t>
          </a:r>
          <a:endParaRPr lang="ru-RU" sz="1400" b="1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0.2123</cdr:x>
      <cdr:y>0.84003</cdr:y>
    </cdr:from>
    <cdr:to>
      <cdr:x>0.4123</cdr:x>
      <cdr:y>0.97545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067699" y="2304367"/>
          <a:ext cx="1005840" cy="37148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/>
            <a:t>Опыт 1</a:t>
          </a:r>
        </a:p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0.55275</cdr:x>
      <cdr:y>0.83292</cdr:y>
    </cdr:from>
    <cdr:to>
      <cdr:x>0.7642</cdr:x>
      <cdr:y>0.94439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779890" y="2284863"/>
          <a:ext cx="1063425" cy="3057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/>
            <a:t>Опыт 2</a:t>
          </a:r>
        </a:p>
      </cdr:txBody>
    </cdr:sp>
  </cdr:relSizeAnchor>
  <cdr:relSizeAnchor xmlns:cdr="http://schemas.openxmlformats.org/drawingml/2006/chartDrawing">
    <cdr:from>
      <cdr:x>0.2237</cdr:x>
      <cdr:y>0.07341</cdr:y>
    </cdr:from>
    <cdr:to>
      <cdr:x>0.32722</cdr:x>
      <cdr:y>0.19442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125053" y="229343"/>
          <a:ext cx="520623" cy="37805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a</a:t>
          </a:r>
          <a:endParaRPr lang="ru-RU" sz="1400" b="1"/>
        </a:p>
      </cdr:txBody>
    </cdr:sp>
  </cdr:relSizeAnchor>
  <cdr:relSizeAnchor xmlns:cdr="http://schemas.openxmlformats.org/drawingml/2006/chartDrawing">
    <cdr:from>
      <cdr:x>0.32</cdr:x>
      <cdr:y>0.31964</cdr:y>
    </cdr:from>
    <cdr:to>
      <cdr:x>0.39489</cdr:x>
      <cdr:y>0.42155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609355" y="998616"/>
          <a:ext cx="376636" cy="3183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b</a:t>
          </a:r>
          <a:endParaRPr lang="ru-RU" sz="1400" b="1"/>
        </a:p>
      </cdr:txBody>
    </cdr:sp>
  </cdr:relSizeAnchor>
  <cdr:relSizeAnchor xmlns:cdr="http://schemas.openxmlformats.org/drawingml/2006/chartDrawing">
    <cdr:from>
      <cdr:x>0.55571</cdr:x>
      <cdr:y>0.49563</cdr:y>
    </cdr:from>
    <cdr:to>
      <cdr:x>0.62406</cdr:x>
      <cdr:y>0.57058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2794777" y="1548442"/>
          <a:ext cx="343746" cy="23415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c</a:t>
          </a:r>
          <a:endParaRPr lang="ru-RU" sz="1400" b="1"/>
        </a:p>
      </cdr:txBody>
    </cdr:sp>
  </cdr:relSizeAnchor>
  <cdr:relSizeAnchor xmlns:cdr="http://schemas.openxmlformats.org/drawingml/2006/chartDrawing">
    <cdr:from>
      <cdr:x>0.65041</cdr:x>
      <cdr:y>0.6183</cdr:y>
    </cdr:from>
    <cdr:to>
      <cdr:x>0.71996</cdr:x>
      <cdr:y>0.70223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3271031" y="1931692"/>
          <a:ext cx="349781" cy="2622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d</a:t>
          </a:r>
          <a:endParaRPr lang="ru-RU" sz="1400" b="1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6</Pages>
  <Words>1851</Words>
  <Characters>10552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lazareva</dc:creator>
  <cp:keywords/>
  <dc:description/>
  <cp:lastModifiedBy>krupnikova</cp:lastModifiedBy>
  <cp:revision>31</cp:revision>
  <cp:lastPrinted>2014-08-28T04:51:00Z</cp:lastPrinted>
  <dcterms:created xsi:type="dcterms:W3CDTF">2014-08-19T07:00:00Z</dcterms:created>
  <dcterms:modified xsi:type="dcterms:W3CDTF">2016-02-18T06:34:00Z</dcterms:modified>
</cp:coreProperties>
</file>